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D2C" w:rsidRDefault="00D34D2C" w:rsidP="00D34D2C">
      <w:pPr>
        <w:rPr>
          <w:rFonts w:ascii="PT Astra Serif" w:hAnsi="PT Astra Serif"/>
          <w:b/>
          <w:sz w:val="28"/>
          <w:szCs w:val="28"/>
        </w:rPr>
      </w:pPr>
      <w:r>
        <w:rPr>
          <w:rFonts w:ascii="PT Astra Serif" w:hAnsi="PT Astra Serif"/>
          <w:b/>
          <w:sz w:val="28"/>
          <w:szCs w:val="28"/>
        </w:rPr>
        <w:t xml:space="preserve">  </w:t>
      </w:r>
      <w:r w:rsidR="0015056C">
        <w:rPr>
          <w:rFonts w:ascii="PT Astra Serif" w:hAnsi="PT Astra Serif"/>
          <w:b/>
          <w:sz w:val="28"/>
          <w:szCs w:val="28"/>
        </w:rPr>
        <w:t>12.05.2020</w:t>
      </w:r>
      <w:bookmarkStart w:id="0" w:name="_GoBack"/>
      <w:bookmarkEnd w:id="0"/>
    </w:p>
    <w:p w:rsidR="00D34D2C" w:rsidRPr="00A14DD7" w:rsidRDefault="00D34D2C" w:rsidP="00D34D2C">
      <w:pPr>
        <w:rPr>
          <w:rFonts w:ascii="PT Astra Serif" w:hAnsi="PT Astra Serif"/>
          <w:sz w:val="28"/>
          <w:szCs w:val="28"/>
        </w:rPr>
      </w:pPr>
      <w:r>
        <w:rPr>
          <w:rFonts w:ascii="PT Astra Serif" w:hAnsi="PT Astra Serif"/>
          <w:b/>
          <w:sz w:val="28"/>
          <w:szCs w:val="28"/>
        </w:rPr>
        <w:t xml:space="preserve">Дисциплина         </w:t>
      </w:r>
      <w:r>
        <w:rPr>
          <w:rFonts w:ascii="PT Astra Serif" w:hAnsi="PT Astra Serif"/>
          <w:sz w:val="28"/>
          <w:szCs w:val="28"/>
        </w:rPr>
        <w:t xml:space="preserve">Финансы, денежное обращение и кредит </w:t>
      </w:r>
    </w:p>
    <w:p w:rsidR="00D34D2C" w:rsidRDefault="00D34D2C" w:rsidP="00D34D2C">
      <w:pPr>
        <w:rPr>
          <w:rFonts w:ascii="PT Astra Serif" w:hAnsi="PT Astra Serif"/>
          <w:b/>
          <w:sz w:val="28"/>
          <w:szCs w:val="28"/>
        </w:rPr>
      </w:pPr>
      <w:r>
        <w:rPr>
          <w:rFonts w:ascii="PT Astra Serif" w:hAnsi="PT Astra Serif"/>
          <w:b/>
          <w:sz w:val="28"/>
          <w:szCs w:val="28"/>
        </w:rPr>
        <w:t xml:space="preserve">Преподаватель    </w:t>
      </w:r>
      <w:r w:rsidRPr="00A14DD7">
        <w:rPr>
          <w:rFonts w:ascii="PT Astra Serif" w:hAnsi="PT Astra Serif"/>
          <w:sz w:val="28"/>
          <w:szCs w:val="28"/>
        </w:rPr>
        <w:t>Агафонова О.Л.</w:t>
      </w:r>
      <w:r>
        <w:rPr>
          <w:rFonts w:ascii="PT Astra Serif" w:hAnsi="PT Astra Serif"/>
          <w:b/>
          <w:sz w:val="28"/>
          <w:szCs w:val="28"/>
        </w:rPr>
        <w:t xml:space="preserve"> </w:t>
      </w:r>
    </w:p>
    <w:p w:rsidR="00D34D2C" w:rsidRPr="00194ECF" w:rsidRDefault="00D34D2C" w:rsidP="00D34D2C">
      <w:pPr>
        <w:rPr>
          <w:rFonts w:ascii="PT Astra Serif" w:hAnsi="PT Astra Serif"/>
          <w:b/>
          <w:sz w:val="28"/>
          <w:szCs w:val="28"/>
        </w:rPr>
      </w:pPr>
      <w:r>
        <w:rPr>
          <w:rFonts w:ascii="PT Astra Serif" w:hAnsi="PT Astra Serif"/>
          <w:b/>
          <w:sz w:val="28"/>
          <w:szCs w:val="28"/>
        </w:rPr>
        <w:t xml:space="preserve">электронная </w:t>
      </w:r>
      <w:r w:rsidRPr="00A14DD7">
        <w:rPr>
          <w:rFonts w:ascii="PT Astra Serif" w:hAnsi="PT Astra Serif"/>
          <w:b/>
          <w:sz w:val="28"/>
          <w:szCs w:val="28"/>
        </w:rPr>
        <w:t xml:space="preserve">почта </w:t>
      </w:r>
      <w:r w:rsidRPr="00A14DD7">
        <w:rPr>
          <w:rFonts w:ascii="Arial" w:hAnsi="Arial" w:cs="Arial"/>
          <w:sz w:val="28"/>
          <w:szCs w:val="28"/>
          <w:shd w:val="clear" w:color="auto" w:fill="F7F7F7"/>
        </w:rPr>
        <w:t>agafonova_oksana5@mail.ru</w:t>
      </w:r>
    </w:p>
    <w:p w:rsidR="00D34D2C" w:rsidRPr="00D12D40" w:rsidRDefault="00D34D2C" w:rsidP="00D34D2C">
      <w:pPr>
        <w:rPr>
          <w:rFonts w:ascii="PT Astra Serif" w:hAnsi="PT Astra Serif"/>
          <w:sz w:val="28"/>
          <w:szCs w:val="28"/>
        </w:rPr>
      </w:pPr>
      <w:r>
        <w:rPr>
          <w:rFonts w:ascii="PT Astra Serif" w:hAnsi="PT Astra Serif"/>
          <w:b/>
          <w:sz w:val="28"/>
          <w:szCs w:val="28"/>
        </w:rPr>
        <w:t xml:space="preserve">Группа </w:t>
      </w:r>
      <w:r>
        <w:rPr>
          <w:rFonts w:ascii="PT Astra Serif" w:hAnsi="PT Astra Serif"/>
          <w:sz w:val="28"/>
          <w:szCs w:val="28"/>
        </w:rPr>
        <w:t>БУХ-11 (заочная форма обучения)</w:t>
      </w:r>
    </w:p>
    <w:p w:rsidR="00D34D2C" w:rsidRPr="00A14DD7" w:rsidRDefault="00D34D2C" w:rsidP="00D34D2C">
      <w:pPr>
        <w:rPr>
          <w:rFonts w:ascii="PT Astra Serif" w:hAnsi="PT Astra Serif"/>
          <w:sz w:val="28"/>
          <w:szCs w:val="28"/>
        </w:rPr>
      </w:pPr>
      <w:r>
        <w:rPr>
          <w:rFonts w:ascii="PT Astra Serif" w:hAnsi="PT Astra Serif"/>
          <w:b/>
          <w:sz w:val="28"/>
          <w:szCs w:val="28"/>
        </w:rPr>
        <w:t xml:space="preserve">Срок </w:t>
      </w:r>
      <w:proofErr w:type="gramStart"/>
      <w:r>
        <w:rPr>
          <w:rFonts w:ascii="PT Astra Serif" w:hAnsi="PT Astra Serif"/>
          <w:b/>
          <w:sz w:val="28"/>
          <w:szCs w:val="28"/>
        </w:rPr>
        <w:t xml:space="preserve">сдачи  </w:t>
      </w:r>
      <w:r>
        <w:rPr>
          <w:rFonts w:ascii="PT Astra Serif" w:hAnsi="PT Astra Serif"/>
          <w:sz w:val="28"/>
          <w:szCs w:val="28"/>
        </w:rPr>
        <w:t>14.05</w:t>
      </w:r>
      <w:r w:rsidRPr="00A14DD7">
        <w:rPr>
          <w:rFonts w:ascii="PT Astra Serif" w:hAnsi="PT Astra Serif"/>
          <w:sz w:val="28"/>
          <w:szCs w:val="28"/>
        </w:rPr>
        <w:t>.2020</w:t>
      </w:r>
      <w:proofErr w:type="gramEnd"/>
    </w:p>
    <w:p w:rsidR="00D34D2C" w:rsidRPr="00A14DD7" w:rsidRDefault="00D34D2C" w:rsidP="00D34D2C">
      <w:pPr>
        <w:rPr>
          <w:rFonts w:ascii="PT Astra Serif" w:hAnsi="PT Astra Serif"/>
          <w:sz w:val="28"/>
          <w:szCs w:val="28"/>
        </w:rPr>
      </w:pPr>
    </w:p>
    <w:p w:rsidR="00D34D2C" w:rsidRDefault="00D34D2C" w:rsidP="00D34D2C">
      <w:pPr>
        <w:rPr>
          <w:rFonts w:ascii="PT Astra Serif" w:hAnsi="PT Astra Serif"/>
          <w:b/>
          <w:sz w:val="28"/>
          <w:szCs w:val="28"/>
        </w:rPr>
      </w:pPr>
    </w:p>
    <w:p w:rsidR="00D34D2C" w:rsidRDefault="00D34D2C" w:rsidP="00D34D2C">
      <w:pPr>
        <w:rPr>
          <w:rFonts w:ascii="PT Astra Serif" w:hAnsi="PT Astra Serif"/>
          <w:b/>
          <w:sz w:val="28"/>
          <w:szCs w:val="28"/>
        </w:rPr>
      </w:pPr>
      <w:r>
        <w:rPr>
          <w:rFonts w:ascii="PT Astra Serif" w:hAnsi="PT Astra Serif"/>
          <w:b/>
          <w:sz w:val="28"/>
          <w:szCs w:val="28"/>
        </w:rPr>
        <w:t xml:space="preserve">Тема: </w:t>
      </w:r>
      <w:r w:rsidRPr="00C908BE">
        <w:rPr>
          <w:rFonts w:ascii="PT Astra Serif" w:hAnsi="PT Astra Serif"/>
          <w:b/>
          <w:sz w:val="28"/>
          <w:szCs w:val="28"/>
        </w:rPr>
        <w:t>Финансы организаций различных форм собственности</w:t>
      </w:r>
    </w:p>
    <w:p w:rsidR="00D34D2C" w:rsidRPr="00A14DD7" w:rsidRDefault="00D34D2C" w:rsidP="00D34D2C">
      <w:pPr>
        <w:rPr>
          <w:rFonts w:ascii="PT Astra Serif" w:hAnsi="PT Astra Serif"/>
          <w:sz w:val="28"/>
          <w:szCs w:val="28"/>
        </w:rPr>
      </w:pPr>
      <w:r w:rsidRPr="00A14DD7">
        <w:rPr>
          <w:rFonts w:ascii="PT Astra Serif" w:hAnsi="PT Astra Serif"/>
          <w:sz w:val="28"/>
          <w:szCs w:val="28"/>
        </w:rPr>
        <w:t xml:space="preserve">План:  </w:t>
      </w:r>
    </w:p>
    <w:p w:rsidR="00D34D2C" w:rsidRPr="00A14DD7" w:rsidRDefault="00D34D2C" w:rsidP="00D34D2C">
      <w:r w:rsidRPr="00A14DD7">
        <w:rPr>
          <w:rFonts w:ascii="PT Astra Serif" w:hAnsi="PT Astra Serif"/>
          <w:sz w:val="28"/>
          <w:szCs w:val="28"/>
        </w:rPr>
        <w:t xml:space="preserve">1. </w:t>
      </w:r>
      <w:r>
        <w:rPr>
          <w:rFonts w:ascii="PT Astra Serif" w:hAnsi="PT Astra Serif"/>
          <w:sz w:val="28"/>
          <w:szCs w:val="28"/>
        </w:rPr>
        <w:t xml:space="preserve">Финансы коммерческих организаций </w:t>
      </w:r>
    </w:p>
    <w:p w:rsidR="00D34D2C" w:rsidRPr="00C908BE" w:rsidRDefault="00D34D2C" w:rsidP="00D34D2C">
      <w:pPr>
        <w:rPr>
          <w:rFonts w:ascii="PT Astra Serif" w:hAnsi="PT Astra Serif"/>
          <w:sz w:val="28"/>
          <w:szCs w:val="28"/>
        </w:rPr>
      </w:pPr>
      <w:r w:rsidRPr="00A14DD7">
        <w:rPr>
          <w:rFonts w:ascii="PT Astra Serif" w:hAnsi="PT Astra Serif"/>
          <w:sz w:val="28"/>
          <w:szCs w:val="28"/>
        </w:rPr>
        <w:t xml:space="preserve">2. </w:t>
      </w:r>
      <w:r w:rsidRPr="00C908BE">
        <w:rPr>
          <w:rFonts w:ascii="PT Astra Serif" w:hAnsi="PT Astra Serif"/>
          <w:sz w:val="28"/>
          <w:szCs w:val="28"/>
        </w:rPr>
        <w:t xml:space="preserve">Финансы </w:t>
      </w:r>
      <w:r>
        <w:rPr>
          <w:rFonts w:ascii="PT Astra Serif" w:hAnsi="PT Astra Serif"/>
          <w:sz w:val="28"/>
          <w:szCs w:val="28"/>
        </w:rPr>
        <w:t>не</w:t>
      </w:r>
      <w:r w:rsidRPr="00C908BE">
        <w:rPr>
          <w:rFonts w:ascii="PT Astra Serif" w:hAnsi="PT Astra Serif"/>
          <w:sz w:val="28"/>
          <w:szCs w:val="28"/>
        </w:rPr>
        <w:t xml:space="preserve">коммерческих организаций </w:t>
      </w:r>
    </w:p>
    <w:p w:rsidR="00D34D2C" w:rsidRDefault="00D34D2C" w:rsidP="00D34D2C">
      <w:pPr>
        <w:rPr>
          <w:rFonts w:ascii="PT Astra Serif" w:hAnsi="PT Astra Serif"/>
          <w:b/>
          <w:sz w:val="28"/>
          <w:szCs w:val="28"/>
        </w:rPr>
      </w:pPr>
    </w:p>
    <w:p w:rsidR="00D34D2C" w:rsidRDefault="00D34D2C" w:rsidP="00D34D2C">
      <w:pPr>
        <w:rPr>
          <w:rFonts w:ascii="PT Astra Serif" w:hAnsi="PT Astra Serif"/>
          <w:sz w:val="28"/>
          <w:szCs w:val="28"/>
        </w:rPr>
      </w:pPr>
      <w:r>
        <w:rPr>
          <w:rFonts w:ascii="PT Astra Serif" w:hAnsi="PT Astra Serif"/>
          <w:b/>
          <w:sz w:val="28"/>
          <w:szCs w:val="28"/>
        </w:rPr>
        <w:t>Контрольные задания</w:t>
      </w:r>
    </w:p>
    <w:p w:rsidR="00D34D2C" w:rsidRDefault="00D34D2C" w:rsidP="00D34D2C">
      <w:pPr>
        <w:rPr>
          <w:rFonts w:ascii="PT Astra Serif" w:hAnsi="PT Astra Serif"/>
          <w:sz w:val="28"/>
          <w:szCs w:val="28"/>
        </w:rPr>
      </w:pPr>
      <w:r>
        <w:rPr>
          <w:rFonts w:ascii="PT Astra Serif" w:hAnsi="PT Astra Serif"/>
          <w:sz w:val="28"/>
          <w:szCs w:val="28"/>
        </w:rPr>
        <w:t>Изучить представленный материал (приложение 1) и ответить на контрольные вопросы:</w:t>
      </w:r>
    </w:p>
    <w:p w:rsidR="00D34D2C" w:rsidRDefault="00D34D2C" w:rsidP="00D34D2C">
      <w:pPr>
        <w:pStyle w:val="a7"/>
        <w:numPr>
          <w:ilvl w:val="0"/>
          <w:numId w:val="1"/>
        </w:numPr>
        <w:rPr>
          <w:rFonts w:ascii="PT Astra Serif" w:hAnsi="PT Astra Serif"/>
          <w:sz w:val="28"/>
          <w:szCs w:val="28"/>
        </w:rPr>
      </w:pPr>
      <w:r>
        <w:rPr>
          <w:rFonts w:ascii="PT Astra Serif" w:hAnsi="PT Astra Serif"/>
          <w:sz w:val="28"/>
          <w:szCs w:val="28"/>
        </w:rPr>
        <w:t>Дать понятие финансам коммерческих организаций.</w:t>
      </w:r>
    </w:p>
    <w:p w:rsidR="00D34D2C" w:rsidRDefault="00D34D2C" w:rsidP="00D34D2C">
      <w:pPr>
        <w:pStyle w:val="a7"/>
        <w:numPr>
          <w:ilvl w:val="0"/>
          <w:numId w:val="1"/>
        </w:numPr>
        <w:rPr>
          <w:rFonts w:ascii="PT Astra Serif" w:hAnsi="PT Astra Serif"/>
          <w:sz w:val="28"/>
          <w:szCs w:val="28"/>
        </w:rPr>
      </w:pPr>
      <w:r>
        <w:rPr>
          <w:rFonts w:ascii="PT Astra Serif" w:hAnsi="PT Astra Serif"/>
          <w:sz w:val="28"/>
          <w:szCs w:val="28"/>
        </w:rPr>
        <w:t>Перечислите организационно-правовые формы коммерческих организаций и дайте их определение.</w:t>
      </w:r>
    </w:p>
    <w:p w:rsidR="00D34D2C" w:rsidRDefault="00D34D2C" w:rsidP="00D34D2C">
      <w:pPr>
        <w:pStyle w:val="a7"/>
        <w:numPr>
          <w:ilvl w:val="0"/>
          <w:numId w:val="1"/>
        </w:numPr>
        <w:rPr>
          <w:rFonts w:ascii="PT Astra Serif" w:hAnsi="PT Astra Serif"/>
          <w:sz w:val="28"/>
          <w:szCs w:val="28"/>
        </w:rPr>
      </w:pPr>
      <w:r>
        <w:rPr>
          <w:rFonts w:ascii="PT Astra Serif" w:hAnsi="PT Astra Serif"/>
          <w:sz w:val="28"/>
          <w:szCs w:val="28"/>
        </w:rPr>
        <w:t>На каких принципах строятся финансовые отношения коммерческих организаций, перечислите их и дайте определение.</w:t>
      </w:r>
    </w:p>
    <w:p w:rsidR="00D34D2C" w:rsidRDefault="00D34D2C" w:rsidP="00D34D2C">
      <w:pPr>
        <w:pStyle w:val="a7"/>
        <w:numPr>
          <w:ilvl w:val="0"/>
          <w:numId w:val="1"/>
        </w:numPr>
        <w:rPr>
          <w:rFonts w:ascii="PT Astra Serif" w:hAnsi="PT Astra Serif"/>
          <w:sz w:val="28"/>
          <w:szCs w:val="28"/>
        </w:rPr>
      </w:pPr>
      <w:r>
        <w:rPr>
          <w:rFonts w:ascii="PT Astra Serif" w:hAnsi="PT Astra Serif"/>
          <w:sz w:val="28"/>
          <w:szCs w:val="28"/>
        </w:rPr>
        <w:t>Дать понятие финансов некоммерческих организаций.</w:t>
      </w:r>
    </w:p>
    <w:p w:rsidR="00D34D2C" w:rsidRDefault="00D34D2C" w:rsidP="00D34D2C">
      <w:pPr>
        <w:pStyle w:val="a7"/>
        <w:numPr>
          <w:ilvl w:val="0"/>
          <w:numId w:val="1"/>
        </w:numPr>
        <w:rPr>
          <w:rFonts w:ascii="PT Astra Serif" w:hAnsi="PT Astra Serif"/>
          <w:sz w:val="28"/>
          <w:szCs w:val="28"/>
        </w:rPr>
      </w:pPr>
      <w:r w:rsidRPr="00C908BE">
        <w:rPr>
          <w:rFonts w:ascii="PT Astra Serif" w:hAnsi="PT Astra Serif"/>
          <w:sz w:val="28"/>
          <w:szCs w:val="28"/>
        </w:rPr>
        <w:t xml:space="preserve">Перечислите организационно-правовые формы </w:t>
      </w:r>
      <w:r>
        <w:rPr>
          <w:rFonts w:ascii="PT Astra Serif" w:hAnsi="PT Astra Serif"/>
          <w:sz w:val="28"/>
          <w:szCs w:val="28"/>
        </w:rPr>
        <w:t>не</w:t>
      </w:r>
      <w:r w:rsidRPr="00C908BE">
        <w:rPr>
          <w:rFonts w:ascii="PT Astra Serif" w:hAnsi="PT Astra Serif"/>
          <w:sz w:val="28"/>
          <w:szCs w:val="28"/>
        </w:rPr>
        <w:t>коммерческих организаций и да</w:t>
      </w:r>
      <w:r>
        <w:rPr>
          <w:rFonts w:ascii="PT Astra Serif" w:hAnsi="PT Astra Serif"/>
          <w:sz w:val="28"/>
          <w:szCs w:val="28"/>
        </w:rPr>
        <w:t>йте</w:t>
      </w:r>
      <w:r w:rsidRPr="00C908BE">
        <w:rPr>
          <w:rFonts w:ascii="PT Astra Serif" w:hAnsi="PT Astra Serif"/>
          <w:sz w:val="28"/>
          <w:szCs w:val="28"/>
        </w:rPr>
        <w:t xml:space="preserve"> их определение</w:t>
      </w:r>
      <w:r>
        <w:rPr>
          <w:rFonts w:ascii="PT Astra Serif" w:hAnsi="PT Astra Serif"/>
          <w:sz w:val="28"/>
          <w:szCs w:val="28"/>
        </w:rPr>
        <w:t>.</w:t>
      </w:r>
    </w:p>
    <w:p w:rsidR="00D34D2C" w:rsidRPr="00C908BE" w:rsidRDefault="00D34D2C" w:rsidP="00D34D2C">
      <w:pPr>
        <w:pStyle w:val="a7"/>
        <w:rPr>
          <w:rFonts w:ascii="PT Astra Serif" w:hAnsi="PT Astra Serif"/>
          <w:sz w:val="28"/>
          <w:szCs w:val="28"/>
        </w:rPr>
      </w:pPr>
    </w:p>
    <w:p w:rsidR="00D34D2C" w:rsidRDefault="00D34D2C" w:rsidP="00D34D2C">
      <w:pPr>
        <w:rPr>
          <w:rFonts w:ascii="PT Astra Serif" w:hAnsi="PT Astra Serif"/>
          <w:b/>
          <w:sz w:val="28"/>
          <w:szCs w:val="28"/>
        </w:rPr>
      </w:pPr>
      <w:r w:rsidRPr="00AF1F24">
        <w:rPr>
          <w:rFonts w:ascii="PT Astra Serif" w:hAnsi="PT Astra Serif"/>
          <w:b/>
          <w:sz w:val="28"/>
          <w:szCs w:val="28"/>
        </w:rPr>
        <w:t>Перечень рекомендуемой литературы</w:t>
      </w:r>
      <w:r>
        <w:rPr>
          <w:rFonts w:ascii="PT Astra Serif" w:hAnsi="PT Astra Serif"/>
          <w:b/>
          <w:sz w:val="28"/>
          <w:szCs w:val="28"/>
        </w:rPr>
        <w:t xml:space="preserve"> и иных источников</w:t>
      </w:r>
    </w:p>
    <w:p w:rsidR="00D34D2C" w:rsidRDefault="00D34D2C" w:rsidP="00D34D2C">
      <w:pPr>
        <w:rPr>
          <w:rFonts w:ascii="PT Astra Serif" w:hAnsi="PT Astra Serif"/>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9"/>
        <w:gridCol w:w="4879"/>
      </w:tblGrid>
      <w:tr w:rsidR="00D34D2C" w:rsidRPr="001B78CC" w:rsidTr="00B43655">
        <w:tc>
          <w:tcPr>
            <w:tcW w:w="4927" w:type="dxa"/>
          </w:tcPr>
          <w:p w:rsidR="00D34D2C" w:rsidRDefault="00D34D2C" w:rsidP="00B43655">
            <w:pPr>
              <w:rPr>
                <w:rFonts w:ascii="PT Astra Serif" w:hAnsi="PT Astra Serif"/>
                <w:sz w:val="28"/>
                <w:szCs w:val="28"/>
              </w:rPr>
            </w:pPr>
            <w:r w:rsidRPr="001B78CC">
              <w:rPr>
                <w:rFonts w:ascii="PT Astra Serif" w:hAnsi="PT Astra Serif"/>
                <w:b/>
                <w:sz w:val="28"/>
                <w:szCs w:val="28"/>
              </w:rPr>
              <w:t xml:space="preserve">Интернет ресурсы </w:t>
            </w:r>
            <w:r w:rsidRPr="001B78CC">
              <w:rPr>
                <w:rFonts w:ascii="PT Astra Serif" w:hAnsi="PT Astra Serif"/>
                <w:sz w:val="28"/>
                <w:szCs w:val="28"/>
              </w:rPr>
              <w:t>(при наличии)</w:t>
            </w:r>
          </w:p>
          <w:p w:rsidR="00D34D2C" w:rsidRPr="00C908BE" w:rsidRDefault="00D34D2C" w:rsidP="00B43655">
            <w:pPr>
              <w:rPr>
                <w:rFonts w:ascii="PT Astra Serif" w:hAnsi="PT Astra Serif"/>
                <w:sz w:val="28"/>
                <w:szCs w:val="28"/>
              </w:rPr>
            </w:pPr>
            <w:r w:rsidRPr="00C908BE">
              <w:rPr>
                <w:rFonts w:ascii="PT Astra Serif" w:hAnsi="PT Astra Serif"/>
                <w:sz w:val="28"/>
                <w:szCs w:val="28"/>
              </w:rPr>
              <w:t xml:space="preserve">Климович </w:t>
            </w:r>
            <w:proofErr w:type="gramStart"/>
            <w:r w:rsidRPr="00C908BE">
              <w:rPr>
                <w:rFonts w:ascii="PT Astra Serif" w:hAnsi="PT Astra Serif"/>
                <w:sz w:val="28"/>
                <w:szCs w:val="28"/>
              </w:rPr>
              <w:t>В.П..</w:t>
            </w:r>
            <w:proofErr w:type="gramEnd"/>
            <w:r w:rsidRPr="00C908BE">
              <w:rPr>
                <w:rFonts w:ascii="PT Astra Serif" w:hAnsi="PT Astra Serif"/>
                <w:sz w:val="28"/>
                <w:szCs w:val="28"/>
              </w:rPr>
              <w:t xml:space="preserve"> Финансы, денежное обращение и </w:t>
            </w:r>
            <w:proofErr w:type="gramStart"/>
            <w:r w:rsidRPr="00C908BE">
              <w:rPr>
                <w:rFonts w:ascii="PT Astra Serif" w:hAnsi="PT Astra Serif"/>
                <w:sz w:val="28"/>
                <w:szCs w:val="28"/>
              </w:rPr>
              <w:t>кредит :</w:t>
            </w:r>
            <w:proofErr w:type="gramEnd"/>
            <w:r w:rsidRPr="00C908BE">
              <w:rPr>
                <w:rFonts w:ascii="PT Astra Serif" w:hAnsi="PT Astra Serif"/>
                <w:sz w:val="28"/>
                <w:szCs w:val="28"/>
              </w:rPr>
              <w:t xml:space="preserve"> учебник /В.П. Климович. — 4-е изд., </w:t>
            </w:r>
            <w:proofErr w:type="spellStart"/>
            <w:r w:rsidRPr="00C908BE">
              <w:rPr>
                <w:rFonts w:ascii="PT Astra Serif" w:hAnsi="PT Astra Serif"/>
                <w:sz w:val="28"/>
                <w:szCs w:val="28"/>
              </w:rPr>
              <w:t>перераб</w:t>
            </w:r>
            <w:proofErr w:type="spellEnd"/>
            <w:proofErr w:type="gramStart"/>
            <w:r w:rsidRPr="00C908BE">
              <w:rPr>
                <w:rFonts w:ascii="PT Astra Serif" w:hAnsi="PT Astra Serif"/>
                <w:sz w:val="28"/>
                <w:szCs w:val="28"/>
              </w:rPr>
              <w:t>.</w:t>
            </w:r>
            <w:proofErr w:type="gramEnd"/>
            <w:r w:rsidRPr="00C908BE">
              <w:rPr>
                <w:rFonts w:ascii="PT Astra Serif" w:hAnsi="PT Astra Serif"/>
                <w:sz w:val="28"/>
                <w:szCs w:val="28"/>
              </w:rPr>
              <w:t xml:space="preserve"> и доп. — М., 2015. — 336 </w:t>
            </w:r>
            <w:proofErr w:type="gramStart"/>
            <w:r w:rsidRPr="00C908BE">
              <w:rPr>
                <w:rFonts w:ascii="PT Astra Serif" w:hAnsi="PT Astra Serif"/>
                <w:sz w:val="28"/>
                <w:szCs w:val="28"/>
              </w:rPr>
              <w:t>с..</w:t>
            </w:r>
            <w:proofErr w:type="gramEnd"/>
            <w:r w:rsidRPr="00C908BE">
              <w:rPr>
                <w:rFonts w:ascii="PT Astra Serif" w:hAnsi="PT Astra Serif"/>
                <w:sz w:val="28"/>
                <w:szCs w:val="28"/>
              </w:rPr>
              <w:t xml:space="preserve"> 2015</w:t>
            </w:r>
          </w:p>
        </w:tc>
        <w:tc>
          <w:tcPr>
            <w:tcW w:w="4927" w:type="dxa"/>
          </w:tcPr>
          <w:p w:rsidR="00D34D2C" w:rsidRPr="001B78CC" w:rsidRDefault="00D34D2C" w:rsidP="00B43655">
            <w:pPr>
              <w:rPr>
                <w:rFonts w:ascii="PT Astra Serif" w:hAnsi="PT Astra Serif"/>
                <w:b/>
                <w:sz w:val="28"/>
                <w:szCs w:val="28"/>
              </w:rPr>
            </w:pPr>
            <w:r w:rsidRPr="001B78CC">
              <w:rPr>
                <w:rFonts w:ascii="PT Astra Serif" w:hAnsi="PT Astra Serif"/>
                <w:b/>
                <w:sz w:val="28"/>
                <w:szCs w:val="28"/>
              </w:rPr>
              <w:t>Указываются ссылки</w:t>
            </w:r>
          </w:p>
          <w:p w:rsidR="00D34D2C" w:rsidRPr="00C908BE" w:rsidRDefault="00D34D2C" w:rsidP="00B43655">
            <w:pPr>
              <w:rPr>
                <w:rFonts w:ascii="PT Astra Serif" w:hAnsi="PT Astra Serif"/>
                <w:sz w:val="28"/>
                <w:szCs w:val="28"/>
              </w:rPr>
            </w:pPr>
            <w:r w:rsidRPr="00C908BE">
              <w:rPr>
                <w:rFonts w:ascii="PT Astra Serif" w:hAnsi="PT Astra Serif"/>
                <w:sz w:val="28"/>
                <w:szCs w:val="28"/>
              </w:rPr>
              <w:t>https://economuch.com/denejnoe-obraschenie-finansyi/osnovnyie-terminyi-ponyatiya-42137.html</w:t>
            </w:r>
          </w:p>
        </w:tc>
      </w:tr>
    </w:tbl>
    <w:p w:rsidR="00D34D2C" w:rsidRDefault="00D34D2C" w:rsidP="00D34D2C">
      <w:pPr>
        <w:rPr>
          <w:rFonts w:ascii="PT Astra Serif" w:hAnsi="PT Astra Serif"/>
          <w:b/>
          <w:sz w:val="28"/>
          <w:szCs w:val="28"/>
        </w:rPr>
      </w:pPr>
    </w:p>
    <w:p w:rsidR="00D34D2C" w:rsidRDefault="00D34D2C" w:rsidP="00D34D2C">
      <w:pPr>
        <w:rPr>
          <w:rFonts w:ascii="PT Astra Serif" w:hAnsi="PT Astra Serif"/>
          <w:b/>
          <w:sz w:val="28"/>
          <w:szCs w:val="28"/>
        </w:rPr>
      </w:pPr>
    </w:p>
    <w:p w:rsidR="00D34D2C" w:rsidRDefault="00D34D2C" w:rsidP="00D34D2C">
      <w:pPr>
        <w:rPr>
          <w:rFonts w:ascii="PT Astra Serif" w:hAnsi="PT Astra Serif"/>
          <w:b/>
          <w:sz w:val="28"/>
          <w:szCs w:val="28"/>
        </w:rPr>
      </w:pPr>
    </w:p>
    <w:p w:rsidR="00D34D2C" w:rsidRDefault="00D34D2C" w:rsidP="00D34D2C">
      <w:pPr>
        <w:rPr>
          <w:rFonts w:ascii="PT Astra Serif" w:hAnsi="PT Astra Serif"/>
          <w:b/>
          <w:sz w:val="28"/>
          <w:szCs w:val="28"/>
        </w:rPr>
      </w:pPr>
    </w:p>
    <w:p w:rsidR="00D34D2C" w:rsidRDefault="00D34D2C" w:rsidP="00D34D2C">
      <w:pPr>
        <w:rPr>
          <w:rFonts w:ascii="PT Astra Serif" w:hAnsi="PT Astra Serif"/>
          <w:b/>
          <w:sz w:val="28"/>
          <w:szCs w:val="28"/>
        </w:rPr>
      </w:pPr>
    </w:p>
    <w:p w:rsidR="00D34D2C" w:rsidRDefault="00D34D2C" w:rsidP="00D34D2C">
      <w:pPr>
        <w:rPr>
          <w:rFonts w:ascii="PT Astra Serif" w:hAnsi="PT Astra Serif"/>
          <w:b/>
          <w:sz w:val="28"/>
          <w:szCs w:val="28"/>
        </w:rPr>
      </w:pPr>
    </w:p>
    <w:p w:rsidR="00D34D2C" w:rsidRDefault="00D34D2C" w:rsidP="00D34D2C">
      <w:pPr>
        <w:rPr>
          <w:rFonts w:ascii="PT Astra Serif" w:hAnsi="PT Astra Serif"/>
          <w:b/>
          <w:sz w:val="28"/>
          <w:szCs w:val="28"/>
        </w:rPr>
      </w:pPr>
    </w:p>
    <w:p w:rsidR="00D34D2C" w:rsidRDefault="00D34D2C" w:rsidP="00D34D2C">
      <w:pPr>
        <w:rPr>
          <w:rFonts w:ascii="PT Astra Serif" w:hAnsi="PT Astra Serif"/>
          <w:b/>
          <w:sz w:val="28"/>
          <w:szCs w:val="28"/>
        </w:rPr>
      </w:pPr>
    </w:p>
    <w:p w:rsidR="00D34D2C" w:rsidRDefault="00D34D2C" w:rsidP="00D34D2C">
      <w:pPr>
        <w:rPr>
          <w:rFonts w:ascii="PT Astra Serif" w:hAnsi="PT Astra Serif"/>
          <w:b/>
          <w:sz w:val="28"/>
          <w:szCs w:val="28"/>
        </w:rPr>
      </w:pPr>
    </w:p>
    <w:p w:rsidR="00D34D2C" w:rsidRDefault="00D34D2C" w:rsidP="00D34D2C">
      <w:pPr>
        <w:rPr>
          <w:rFonts w:ascii="PT Astra Serif" w:hAnsi="PT Astra Serif"/>
          <w:b/>
          <w:sz w:val="28"/>
          <w:szCs w:val="28"/>
        </w:rPr>
      </w:pPr>
    </w:p>
    <w:p w:rsidR="00D34D2C" w:rsidRDefault="00D34D2C" w:rsidP="00D34D2C">
      <w:pPr>
        <w:rPr>
          <w:rFonts w:ascii="PT Astra Serif" w:hAnsi="PT Astra Serif"/>
          <w:b/>
          <w:sz w:val="28"/>
          <w:szCs w:val="28"/>
        </w:rPr>
      </w:pPr>
    </w:p>
    <w:p w:rsidR="00D34D2C" w:rsidRDefault="00D34D2C" w:rsidP="00D34D2C">
      <w:pPr>
        <w:rPr>
          <w:rFonts w:ascii="PT Astra Serif" w:hAnsi="PT Astra Serif"/>
          <w:b/>
          <w:sz w:val="28"/>
          <w:szCs w:val="28"/>
        </w:rPr>
      </w:pPr>
    </w:p>
    <w:p w:rsidR="00D34D2C" w:rsidRDefault="00D34D2C" w:rsidP="00D34D2C">
      <w:pPr>
        <w:rPr>
          <w:rFonts w:ascii="PT Astra Serif" w:hAnsi="PT Astra Serif"/>
          <w:b/>
          <w:sz w:val="28"/>
          <w:szCs w:val="28"/>
        </w:rPr>
      </w:pPr>
    </w:p>
    <w:p w:rsidR="00D34D2C" w:rsidRPr="000929D7" w:rsidRDefault="00D34D2C" w:rsidP="00D34D2C">
      <w:pPr>
        <w:jc w:val="right"/>
        <w:rPr>
          <w:rFonts w:ascii="PT Astra Serif" w:hAnsi="PT Astra Serif"/>
          <w:sz w:val="26"/>
          <w:szCs w:val="28"/>
        </w:rPr>
      </w:pPr>
      <w:r w:rsidRPr="000929D7">
        <w:rPr>
          <w:rFonts w:ascii="PT Astra Serif" w:hAnsi="PT Astra Serif"/>
          <w:sz w:val="26"/>
          <w:szCs w:val="28"/>
        </w:rPr>
        <w:lastRenderedPageBreak/>
        <w:t>Приложение 1</w:t>
      </w:r>
    </w:p>
    <w:p w:rsidR="00D34D2C" w:rsidRDefault="00D34D2C" w:rsidP="00D34D2C">
      <w:pPr>
        <w:jc w:val="right"/>
        <w:rPr>
          <w:rFonts w:ascii="PT Astra Serif" w:hAnsi="PT Astra Serif"/>
          <w:sz w:val="28"/>
          <w:szCs w:val="28"/>
        </w:rPr>
      </w:pPr>
    </w:p>
    <w:p w:rsidR="00D34D2C" w:rsidRPr="005832BB" w:rsidRDefault="00D34D2C" w:rsidP="00D34D2C">
      <w:pPr>
        <w:spacing w:after="150" w:line="360" w:lineRule="atLeast"/>
        <w:jc w:val="center"/>
        <w:textAlignment w:val="baseline"/>
        <w:outlineLvl w:val="0"/>
        <w:rPr>
          <w:b/>
          <w:kern w:val="36"/>
          <w:sz w:val="36"/>
          <w:szCs w:val="36"/>
          <w:lang w:eastAsia="ru-RU"/>
        </w:rPr>
      </w:pPr>
      <w:r>
        <w:rPr>
          <w:b/>
          <w:kern w:val="36"/>
          <w:sz w:val="36"/>
          <w:szCs w:val="36"/>
          <w:lang w:eastAsia="ru-RU"/>
        </w:rPr>
        <w:t>Тема: Ф</w:t>
      </w:r>
      <w:r w:rsidRPr="005832BB">
        <w:rPr>
          <w:b/>
          <w:kern w:val="36"/>
          <w:sz w:val="36"/>
          <w:szCs w:val="36"/>
          <w:lang w:eastAsia="ru-RU"/>
        </w:rPr>
        <w:t>инансы организаций различных форм собственности</w:t>
      </w:r>
    </w:p>
    <w:p w:rsidR="00D34D2C" w:rsidRDefault="00D34D2C" w:rsidP="00D34D2C">
      <w:pPr>
        <w:spacing w:after="120" w:line="360" w:lineRule="atLeast"/>
        <w:ind w:firstLine="255"/>
        <w:jc w:val="both"/>
        <w:textAlignment w:val="baseline"/>
        <w:rPr>
          <w:b/>
          <w:lang w:eastAsia="ru-RU"/>
        </w:rPr>
      </w:pPr>
      <w:r w:rsidRPr="006249F5">
        <w:rPr>
          <w:lang w:eastAsia="ru-RU"/>
        </w:rPr>
        <w:t>Финансы организаций занимают исходное, определяющее положение в финансовой системе любого государства, так как связаны со сферами материального и нематериального производства, где создаются и первично распределяются валовой внутренний продукт и национальный доход, формируется преобладающая масса финансовых ресурсов страны.</w:t>
      </w:r>
      <w:r>
        <w:rPr>
          <w:lang w:eastAsia="ru-RU"/>
        </w:rPr>
        <w:t xml:space="preserve"> </w:t>
      </w:r>
      <w:r w:rsidRPr="005832BB">
        <w:rPr>
          <w:b/>
          <w:lang w:eastAsia="ru-RU"/>
        </w:rPr>
        <w:t>Финансы организации делятся: финансы коммерческих организаций, финансы некоммерческих организаций.</w:t>
      </w:r>
    </w:p>
    <w:p w:rsidR="00D34D2C" w:rsidRPr="006249F5" w:rsidRDefault="00D34D2C" w:rsidP="00D34D2C">
      <w:pPr>
        <w:spacing w:after="120" w:line="360" w:lineRule="atLeast"/>
        <w:ind w:firstLine="255"/>
        <w:jc w:val="both"/>
        <w:textAlignment w:val="baseline"/>
        <w:rPr>
          <w:lang w:eastAsia="ru-RU"/>
        </w:rPr>
      </w:pPr>
      <w:r w:rsidRPr="006249F5">
        <w:rPr>
          <w:lang w:eastAsia="ru-RU"/>
        </w:rPr>
        <w:t>В рыночной экономике особую роль играют коммерческие организации, т. е. организации, основной целью деятельности которых</w:t>
      </w:r>
      <w:r>
        <w:rPr>
          <w:lang w:eastAsia="ru-RU"/>
        </w:rPr>
        <w:t xml:space="preserve"> является извлечение прибыли</w:t>
      </w:r>
      <w:r w:rsidRPr="006249F5">
        <w:rPr>
          <w:lang w:eastAsia="ru-RU"/>
        </w:rPr>
        <w:t>. Главное предназначение коммерческих организаций предопределило многообразие их финансовых отношений с другими субъектами:</w:t>
      </w:r>
    </w:p>
    <w:p w:rsidR="00D34D2C" w:rsidRPr="006249F5" w:rsidRDefault="00D34D2C" w:rsidP="00D34D2C">
      <w:pPr>
        <w:spacing w:after="120" w:line="360" w:lineRule="atLeast"/>
        <w:ind w:firstLine="255"/>
        <w:jc w:val="both"/>
        <w:textAlignment w:val="baseline"/>
        <w:rPr>
          <w:lang w:eastAsia="ru-RU"/>
        </w:rPr>
      </w:pPr>
      <w:r w:rsidRPr="006249F5">
        <w:rPr>
          <w:lang w:eastAsia="ru-RU"/>
        </w:rPr>
        <w:t>• с учредителями в момент создания организации — связаны с формированием собственного капитала и в его составе уставного (акционерного, складочного) капитала. Конкретные способы образования уставного к</w:t>
      </w:r>
      <w:r>
        <w:rPr>
          <w:lang w:eastAsia="ru-RU"/>
        </w:rPr>
        <w:t>апитала зависят от организацион</w:t>
      </w:r>
      <w:r w:rsidRPr="006249F5">
        <w:rPr>
          <w:lang w:eastAsia="ru-RU"/>
        </w:rPr>
        <w:t>но-правовой формы юридического лица. Уставный капитал является первоначальным источником формирования производственных фондов, приобретения нематериальных активов;</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между организацией и другими хозяйствующими субъектами — связаны с производством и реализацией продукции и включают в себя отношения с поставщиками и покупателями сырья, материалов, готовой продукции, строительными организациями при осуществлении инвестиционной деятельности, с транспортными организациями при перевозке грузов, с организациями связи, иностранными фирмами и т. п. Эти отношения являются основными, поскольку от них зависит конечный финансовый результат коммерческой деятельности;</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внутри организации между ее подразделениями (филиалами, цехами, отделами, бригадами) — по финансированию расходов, распределению и использованию прибыли, оборотных средств. Эта группа отношений влияет на организацию и ритмичность производства;</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между организацией и ее работниками — при распределении и использовании доходов, выпуске и размещении акций и облигаций, выплате процентов по облигациям и дивидендов по акциям, взыскании штрафов и компенсаций за причиненный материальный ущерб, удержании налогов с физических лиц. От организации этой группы отношений зависит эффективность использования трудовых ресурсов;</w:t>
      </w:r>
    </w:p>
    <w:p w:rsidR="00D34D2C" w:rsidRPr="006249F5" w:rsidRDefault="00D34D2C" w:rsidP="00D34D2C">
      <w:pPr>
        <w:spacing w:after="120" w:line="360" w:lineRule="atLeast"/>
        <w:ind w:firstLine="255"/>
        <w:jc w:val="both"/>
        <w:textAlignment w:val="baseline"/>
        <w:rPr>
          <w:lang w:eastAsia="ru-RU"/>
        </w:rPr>
      </w:pPr>
      <w:r w:rsidRPr="006249F5">
        <w:rPr>
          <w:lang w:eastAsia="ru-RU"/>
        </w:rPr>
        <w:t>• с вышестоящей организацией, внутри финансово-промышленных групп, внутри холдинга, с союзами и ассоциациями, членом которой является организация. Финансовые отношения возникают при формировании, распределении и использовании централизованных целевых денежных фондов и резервов, финансировании целевых отраслевых программ, проведении маркетинговых исследований, научно-исследовательских работ, проведении выставок, оказании финансовой помощи на возвратной основе для осуществления инвестиционных проектов и пополнения оборотных средств. Эта группа отношений связана, как правило, с внутриотраслевым перераспределением денежных средств и направлена на поддержку и развитие организаций;</w:t>
      </w:r>
    </w:p>
    <w:p w:rsidR="00D34D2C" w:rsidRPr="006249F5" w:rsidRDefault="00D34D2C" w:rsidP="00D34D2C">
      <w:pPr>
        <w:spacing w:after="120" w:line="360" w:lineRule="atLeast"/>
        <w:ind w:firstLine="255"/>
        <w:jc w:val="both"/>
        <w:textAlignment w:val="baseline"/>
        <w:rPr>
          <w:lang w:eastAsia="ru-RU"/>
        </w:rPr>
      </w:pPr>
      <w:r w:rsidRPr="006249F5">
        <w:rPr>
          <w:lang w:eastAsia="ru-RU"/>
        </w:rPr>
        <w:t xml:space="preserve">• между коммерческими организациями — связаны с эмиссией и размещением ценных бумаг, долевым участием в создании совместных предприятий. От организации этих отношений </w:t>
      </w:r>
      <w:proofErr w:type="spellStart"/>
      <w:r w:rsidRPr="006249F5">
        <w:rPr>
          <w:lang w:eastAsia="ru-RU"/>
        </w:rPr>
        <w:t>зави</w:t>
      </w:r>
      <w:proofErr w:type="spellEnd"/>
      <w:r w:rsidRPr="006249F5">
        <w:rPr>
          <w:lang w:eastAsia="ru-RU"/>
        </w:rPr>
        <w:t>-</w:t>
      </w:r>
    </w:p>
    <w:p w:rsidR="00D34D2C" w:rsidRPr="006249F5" w:rsidRDefault="00D34D2C" w:rsidP="00D34D2C">
      <w:pPr>
        <w:spacing w:after="120" w:line="360" w:lineRule="atLeast"/>
        <w:ind w:firstLine="255"/>
        <w:jc w:val="both"/>
        <w:textAlignment w:val="baseline"/>
        <w:rPr>
          <w:lang w:eastAsia="ru-RU"/>
        </w:rPr>
      </w:pPr>
      <w:r w:rsidRPr="006249F5">
        <w:rPr>
          <w:lang w:eastAsia="ru-RU"/>
        </w:rPr>
        <w:t>сит возможность привлечения дополнительных источников финансирования предпринимательской деятельности;</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между организацией и финансовой системой страны — при уплате налогов и осуществлении других платежей в бюджет, формировании внебюджетных фондов, предоставлении налоговых льгот, применении штрафных санкций, финансировании из бюджета;</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между организацией и банковской системой — в процессе хранения денег в коммерческих банках, получения и погашения ссуд, уплаты процентов за банковский кредит, покупки и продажи валюты, оказания других банковских услуг;</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между организацией и страховыми компаниями — при страховании имущества, отдельных категорий работников, коммерческих и предпринимательских рисков;</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между организацией и инвестиционными институтами — в ходе размещения инвестиций, приватизации и др.</w:t>
      </w:r>
    </w:p>
    <w:p w:rsidR="00D34D2C" w:rsidRPr="006249F5" w:rsidRDefault="00D34D2C" w:rsidP="00D34D2C">
      <w:pPr>
        <w:spacing w:after="120" w:line="360" w:lineRule="atLeast"/>
        <w:ind w:firstLine="255"/>
        <w:jc w:val="both"/>
        <w:textAlignment w:val="baseline"/>
        <w:rPr>
          <w:lang w:eastAsia="ru-RU"/>
        </w:rPr>
      </w:pPr>
      <w:r w:rsidRPr="006249F5">
        <w:rPr>
          <w:lang w:eastAsia="ru-RU"/>
        </w:rPr>
        <w:t>Каждая из перечисленных групп отношений имеет свои особенности и сферу применения. Однако все они носят двусторонний характер, и их материальной основой является движение денежных средств, которое сопровождается формированием собственного и в его составе уставного капитала, кругооборотом средств, формированием и использованием денежных фондов и резервов.</w:t>
      </w:r>
    </w:p>
    <w:p w:rsidR="00D34D2C" w:rsidRPr="006249F5" w:rsidRDefault="00D34D2C" w:rsidP="00D34D2C">
      <w:pPr>
        <w:spacing w:after="120" w:line="360" w:lineRule="atLeast"/>
        <w:ind w:firstLine="255"/>
        <w:jc w:val="both"/>
        <w:textAlignment w:val="baseline"/>
        <w:rPr>
          <w:b/>
          <w:lang w:eastAsia="ru-RU"/>
        </w:rPr>
      </w:pPr>
      <w:r w:rsidRPr="006249F5">
        <w:rPr>
          <w:b/>
          <w:lang w:eastAsia="ru-RU"/>
        </w:rPr>
        <w:t>Таким образом, финансы коммерческих организаций — это денежные отношения, возникающие в ходе предпринимательской деятельности по поводу формирования собственного капитала, целевых фондов денежных средств, их распределения и использования.</w:t>
      </w:r>
    </w:p>
    <w:p w:rsidR="00D34D2C" w:rsidRPr="006249F5" w:rsidRDefault="00D34D2C" w:rsidP="00D34D2C">
      <w:pPr>
        <w:spacing w:after="120" w:line="360" w:lineRule="atLeast"/>
        <w:ind w:firstLine="255"/>
        <w:jc w:val="both"/>
        <w:textAlignment w:val="baseline"/>
        <w:rPr>
          <w:b/>
          <w:lang w:eastAsia="ru-RU"/>
        </w:rPr>
      </w:pPr>
      <w:r w:rsidRPr="006249F5">
        <w:rPr>
          <w:b/>
          <w:lang w:eastAsia="ru-RU"/>
        </w:rPr>
        <w:t>Финансам коммерческих организаций присущи распределительная и контрольная функции. Обе функции тесно связаны между собой.</w:t>
      </w:r>
    </w:p>
    <w:p w:rsidR="00D34D2C" w:rsidRPr="006249F5" w:rsidRDefault="00D34D2C" w:rsidP="00D34D2C">
      <w:pPr>
        <w:spacing w:after="120" w:line="360" w:lineRule="atLeast"/>
        <w:ind w:firstLine="255"/>
        <w:jc w:val="both"/>
        <w:textAlignment w:val="baseline"/>
        <w:rPr>
          <w:lang w:eastAsia="ru-RU"/>
        </w:rPr>
      </w:pPr>
      <w:r w:rsidRPr="006249F5">
        <w:rPr>
          <w:lang w:eastAsia="ru-RU"/>
        </w:rPr>
        <w:t>Посредством распределительной функции происходит формирование первоначального капитала, создание основных пропорций в распределении доходов и финансовых ресурсов внутри предприятия между структурными подразделениями и видами деятельности.</w:t>
      </w:r>
    </w:p>
    <w:p w:rsidR="00D34D2C" w:rsidRPr="006249F5" w:rsidRDefault="00D34D2C" w:rsidP="00D34D2C">
      <w:pPr>
        <w:spacing w:after="120" w:line="360" w:lineRule="atLeast"/>
        <w:ind w:firstLine="255"/>
        <w:jc w:val="both"/>
        <w:textAlignment w:val="baseline"/>
        <w:rPr>
          <w:lang w:eastAsia="ru-RU"/>
        </w:rPr>
      </w:pPr>
      <w:r w:rsidRPr="006249F5">
        <w:rPr>
          <w:lang w:eastAsia="ru-RU"/>
        </w:rPr>
        <w:t>Благодаря проявлению контрольной функции осуществляется действенный контроль за эффективным использованием ресурсного потенциала предприятия. Контрольная функция реализуется как самим предприятием, так и его собственниками, контрагентами и государственными органами.</w:t>
      </w:r>
    </w:p>
    <w:p w:rsidR="00D34D2C" w:rsidRPr="006249F5" w:rsidRDefault="00D34D2C" w:rsidP="00D34D2C">
      <w:pPr>
        <w:spacing w:after="120" w:line="360" w:lineRule="atLeast"/>
        <w:ind w:firstLine="255"/>
        <w:jc w:val="both"/>
        <w:textAlignment w:val="baseline"/>
        <w:rPr>
          <w:b/>
          <w:lang w:eastAsia="ru-RU"/>
        </w:rPr>
      </w:pPr>
      <w:r>
        <w:rPr>
          <w:lang w:eastAsia="ru-RU"/>
        </w:rPr>
        <w:t>К</w:t>
      </w:r>
      <w:r w:rsidRPr="006249F5">
        <w:rPr>
          <w:lang w:eastAsia="ru-RU"/>
        </w:rPr>
        <w:t xml:space="preserve">оммерческий расчет состоит в соизмерении затрат и результата с целью получения максимальной прибыли при минимуме затрат. </w:t>
      </w:r>
      <w:r w:rsidRPr="005832BB">
        <w:rPr>
          <w:b/>
          <w:lang w:eastAsia="ru-RU"/>
        </w:rPr>
        <w:t>Ф</w:t>
      </w:r>
      <w:r w:rsidRPr="006249F5">
        <w:rPr>
          <w:b/>
          <w:lang w:eastAsia="ru-RU"/>
        </w:rPr>
        <w:t>инансовые отношения предприятия строятся на следующих основных принципах: самостоятельность в области финансов, самоокупаемость, самофинансирование, финансовая заинтересованность и финансовая ответственность, финансовый контроль.</w:t>
      </w:r>
    </w:p>
    <w:p w:rsidR="00D34D2C" w:rsidRPr="006249F5" w:rsidRDefault="00D34D2C" w:rsidP="00D34D2C">
      <w:pPr>
        <w:spacing w:after="120" w:line="360" w:lineRule="atLeast"/>
        <w:ind w:firstLine="255"/>
        <w:jc w:val="both"/>
        <w:textAlignment w:val="baseline"/>
        <w:rPr>
          <w:lang w:eastAsia="ru-RU"/>
        </w:rPr>
      </w:pPr>
      <w:r w:rsidRPr="006249F5">
        <w:rPr>
          <w:lang w:eastAsia="ru-RU"/>
        </w:rPr>
        <w:t>Принцип самостоятельности в области финансов обеспечивается тем, что предприятие самостоятельно определяет свои расходы, источники финансирования, направления вложения средств с целью получения прибыли, а государство ограниченно вмешивается в финансовую деятельность предприятия, регламентируя лишь отдельные ее стороны.</w:t>
      </w:r>
    </w:p>
    <w:p w:rsidR="00D34D2C" w:rsidRPr="006249F5" w:rsidRDefault="00D34D2C" w:rsidP="00D34D2C">
      <w:pPr>
        <w:spacing w:after="120" w:line="360" w:lineRule="atLeast"/>
        <w:ind w:firstLine="255"/>
        <w:jc w:val="both"/>
        <w:textAlignment w:val="baseline"/>
        <w:rPr>
          <w:lang w:eastAsia="ru-RU"/>
        </w:rPr>
      </w:pPr>
      <w:r w:rsidRPr="006249F5">
        <w:rPr>
          <w:lang w:eastAsia="ru-RU"/>
        </w:rPr>
        <w:t>Принцип самоокупаемости означает возмещение текущих затрат, т. е. издержек производства и обращения, за счет полученных доходов. Самоокупаемость в условиях рыночной экономики обеспечивается без какой-либо существенной поддержки со стороны государства.</w:t>
      </w:r>
    </w:p>
    <w:p w:rsidR="00D34D2C" w:rsidRPr="006249F5" w:rsidRDefault="00D34D2C" w:rsidP="00D34D2C">
      <w:pPr>
        <w:spacing w:after="120" w:line="360" w:lineRule="atLeast"/>
        <w:ind w:firstLine="255"/>
        <w:jc w:val="both"/>
        <w:textAlignment w:val="baseline"/>
        <w:rPr>
          <w:lang w:eastAsia="ru-RU"/>
        </w:rPr>
      </w:pPr>
      <w:r w:rsidRPr="006249F5">
        <w:rPr>
          <w:lang w:eastAsia="ru-RU"/>
        </w:rPr>
        <w:t>Принцип самофинансирования означает полную самоокупаемость затрат на производство и реализацию продукции, инвестирование за счет собственных денежных средств и, при необходимости, банковских и коммерческих кредитов. Реализация этого принципа — одно из основных условий обеспечения конкурентоспособности хозяйствующего субъекта.</w:t>
      </w:r>
    </w:p>
    <w:p w:rsidR="00D34D2C" w:rsidRPr="006249F5" w:rsidRDefault="00D34D2C" w:rsidP="00D34D2C">
      <w:pPr>
        <w:spacing w:after="120" w:line="360" w:lineRule="atLeast"/>
        <w:ind w:firstLine="255"/>
        <w:jc w:val="both"/>
        <w:textAlignment w:val="baseline"/>
        <w:rPr>
          <w:lang w:eastAsia="ru-RU"/>
        </w:rPr>
      </w:pPr>
      <w:r w:rsidRPr="006249F5">
        <w:rPr>
          <w:lang w:eastAsia="ru-RU"/>
        </w:rPr>
        <w:t>Принцип финансовой заинтересованности диктуется основной целью предпринимательской деятельности — получение прибыли. Реализуется принцип через достойную оплату труда, оптимальную налоговую политику государства, соблюдение экономически обоснованных пропорций в распределении прибыли.</w:t>
      </w:r>
    </w:p>
    <w:p w:rsidR="00D34D2C" w:rsidRPr="006249F5" w:rsidRDefault="00D34D2C" w:rsidP="00D34D2C">
      <w:pPr>
        <w:spacing w:after="120" w:line="360" w:lineRule="atLeast"/>
        <w:ind w:firstLine="255"/>
        <w:jc w:val="both"/>
        <w:textAlignment w:val="baseline"/>
        <w:rPr>
          <w:lang w:eastAsia="ru-RU"/>
        </w:rPr>
      </w:pPr>
      <w:r w:rsidRPr="006249F5">
        <w:rPr>
          <w:lang w:eastAsia="ru-RU"/>
        </w:rPr>
        <w:t>Принцип финансовой ответственности означает наличие определенной системы ответственности за результаты финансово-хозяйственной деятельности. В целом для предприятия этот принцип реализуется через пени, штрафы, неустойки, взимаемые при нарушении договорных обязательств, несвоевременности возврата краткосрочных и долгосрочных ссуд, погашения векселей, нарушении налогового законодательства, а также в случае неэффективной деятельности путем применения к предприятию процедуры банкротства. В отношении персонала предприятия этот принцип реализуется через систему штрафов, принятие мер по взысканию материального ущерба, лишение премий.</w:t>
      </w:r>
    </w:p>
    <w:p w:rsidR="00D34D2C" w:rsidRPr="006249F5" w:rsidRDefault="00D34D2C" w:rsidP="00D34D2C">
      <w:pPr>
        <w:spacing w:after="120" w:line="360" w:lineRule="atLeast"/>
        <w:ind w:firstLine="255"/>
        <w:jc w:val="both"/>
        <w:textAlignment w:val="baseline"/>
        <w:rPr>
          <w:lang w:eastAsia="ru-RU"/>
        </w:rPr>
      </w:pPr>
      <w:r w:rsidRPr="006249F5">
        <w:rPr>
          <w:lang w:eastAsia="ru-RU"/>
        </w:rPr>
        <w:t>Принцип финансового контроля основан на том, что деятельность предприятия в целом, его подразделений и отдельных работников должна периодически контролироваться.</w:t>
      </w:r>
    </w:p>
    <w:p w:rsidR="00D34D2C" w:rsidRPr="006249F5" w:rsidRDefault="00D34D2C" w:rsidP="00D34D2C">
      <w:pPr>
        <w:spacing w:after="120" w:line="360" w:lineRule="atLeast"/>
        <w:ind w:firstLine="255"/>
        <w:jc w:val="both"/>
        <w:textAlignment w:val="baseline"/>
        <w:rPr>
          <w:lang w:eastAsia="ru-RU"/>
        </w:rPr>
      </w:pPr>
      <w:r w:rsidRPr="006249F5">
        <w:rPr>
          <w:lang w:eastAsia="ru-RU"/>
        </w:rPr>
        <w:t>В Российской Федерации коммерческие организации могут быть созданы в одной из следующих организационно-правовых форм: хозяйственные товарищества, хозяйственные общества, хозяйственные партнерства, производственные кооперативы, унитарные предприятия (рис. 11.1).</w:t>
      </w:r>
    </w:p>
    <w:p w:rsidR="00D34D2C" w:rsidRPr="006249F5" w:rsidRDefault="00D34D2C" w:rsidP="00D34D2C">
      <w:pPr>
        <w:spacing w:after="120" w:line="360" w:lineRule="atLeast"/>
        <w:ind w:firstLine="255"/>
        <w:jc w:val="both"/>
        <w:textAlignment w:val="baseline"/>
        <w:rPr>
          <w:lang w:eastAsia="ru-RU"/>
        </w:rPr>
      </w:pPr>
      <w:r w:rsidRPr="006249F5">
        <w:rPr>
          <w:noProof/>
          <w:lang w:eastAsia="ru-RU"/>
        </w:rPr>
        <w:drawing>
          <wp:inline distT="0" distB="0" distL="0" distR="0" wp14:anchorId="4D507067" wp14:editId="21F4F37D">
            <wp:extent cx="5629275" cy="3762375"/>
            <wp:effectExtent l="0" t="0" r="9525" b="9525"/>
            <wp:docPr id="1" name="Рисунок 1" descr="https://economuch.com/files/uch_group41/uch_pgroup141/uch_uch653/imag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conomuch.com/files/uch_group41/uch_pgroup141/uch_uch653/image/2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9275" cy="3762375"/>
                    </a:xfrm>
                    <a:prstGeom prst="rect">
                      <a:avLst/>
                    </a:prstGeom>
                    <a:noFill/>
                    <a:ln>
                      <a:noFill/>
                    </a:ln>
                  </pic:spPr>
                </pic:pic>
              </a:graphicData>
            </a:graphic>
          </wp:inline>
        </w:drawing>
      </w:r>
    </w:p>
    <w:p w:rsidR="00D34D2C" w:rsidRPr="006249F5" w:rsidRDefault="00D34D2C" w:rsidP="00D34D2C">
      <w:pPr>
        <w:spacing w:after="120" w:line="360" w:lineRule="atLeast"/>
        <w:ind w:firstLine="255"/>
        <w:jc w:val="both"/>
        <w:textAlignment w:val="baseline"/>
        <w:rPr>
          <w:lang w:eastAsia="ru-RU"/>
        </w:rPr>
      </w:pPr>
      <w:r w:rsidRPr="006249F5">
        <w:rPr>
          <w:lang w:eastAsia="ru-RU"/>
        </w:rPr>
        <w:t>Рис. 11.1. Организационно-правовые формы коммерческих организаций</w:t>
      </w:r>
    </w:p>
    <w:p w:rsidR="00D34D2C" w:rsidRPr="006249F5" w:rsidRDefault="00D34D2C" w:rsidP="00D34D2C">
      <w:pPr>
        <w:spacing w:after="120" w:line="360" w:lineRule="atLeast"/>
        <w:ind w:firstLine="255"/>
        <w:jc w:val="both"/>
        <w:textAlignment w:val="baseline"/>
        <w:rPr>
          <w:lang w:eastAsia="ru-RU"/>
        </w:rPr>
      </w:pPr>
      <w:r w:rsidRPr="006249F5">
        <w:rPr>
          <w:lang w:eastAsia="ru-RU"/>
        </w:rPr>
        <w:t>Хозяйственные товарищества представляют собой коммерческие организации с разделенными на вклады участников складочным капиталом, могут создаваться в форме полного товарищества и товарищества на вере (коммандитного).</w:t>
      </w:r>
    </w:p>
    <w:p w:rsidR="00D34D2C" w:rsidRPr="006249F5" w:rsidRDefault="00D34D2C" w:rsidP="00D34D2C">
      <w:pPr>
        <w:spacing w:after="120" w:line="360" w:lineRule="atLeast"/>
        <w:ind w:firstLine="255"/>
        <w:jc w:val="both"/>
        <w:textAlignment w:val="baseline"/>
        <w:rPr>
          <w:lang w:eastAsia="ru-RU"/>
        </w:rPr>
      </w:pPr>
      <w:r w:rsidRPr="006249F5">
        <w:rPr>
          <w:lang w:eastAsia="ru-RU"/>
        </w:rPr>
        <w:t>Учредителями и одновременно участниками полного товарищества являются индивидуальные предприниматели и (или) коммерческие организации, при этом количество участников (полных товарищей) должно быть не менее двух. Главный признак этой формы организации предпринимательской деятельности — неограниченная солидарная ответственность участников по обязательствам товарищества, т. е. при недостаточности имущества товарищества для погашения требований кредиторов взыскание может быть обращено на личное имущество полных товарищей.</w:t>
      </w:r>
    </w:p>
    <w:p w:rsidR="00D34D2C" w:rsidRPr="006249F5" w:rsidRDefault="00D34D2C" w:rsidP="00D34D2C">
      <w:pPr>
        <w:spacing w:after="120" w:line="360" w:lineRule="atLeast"/>
        <w:ind w:firstLine="255"/>
        <w:jc w:val="both"/>
        <w:textAlignment w:val="baseline"/>
        <w:rPr>
          <w:lang w:eastAsia="ru-RU"/>
        </w:rPr>
      </w:pPr>
      <w:r w:rsidRPr="006249F5">
        <w:rPr>
          <w:lang w:eastAsia="ru-RU"/>
        </w:rPr>
        <w:t>Товарищество на вере отличается от полного товарищества тем, что в нем наряду с полными товарищами имеются один или несколько участников-вкладчиков (</w:t>
      </w:r>
      <w:proofErr w:type="spellStart"/>
      <w:r w:rsidRPr="006249F5">
        <w:rPr>
          <w:lang w:eastAsia="ru-RU"/>
        </w:rPr>
        <w:t>коммандистов</w:t>
      </w:r>
      <w:proofErr w:type="spellEnd"/>
      <w:r w:rsidRPr="006249F5">
        <w:rPr>
          <w:lang w:eastAsia="ru-RU"/>
        </w:rPr>
        <w:t>), которые несут риск убытков, связанных с деятельностью товарищества, в пределах сумм внесенных ими вкладов и не принимают участие в предпринимательской деятельности.</w:t>
      </w:r>
    </w:p>
    <w:p w:rsidR="00D34D2C" w:rsidRPr="006249F5" w:rsidRDefault="00D34D2C" w:rsidP="00D34D2C">
      <w:pPr>
        <w:spacing w:after="120" w:line="360" w:lineRule="atLeast"/>
        <w:ind w:firstLine="255"/>
        <w:jc w:val="both"/>
        <w:textAlignment w:val="baseline"/>
        <w:rPr>
          <w:lang w:eastAsia="ru-RU"/>
        </w:rPr>
      </w:pPr>
      <w:r w:rsidRPr="006249F5">
        <w:rPr>
          <w:lang w:eastAsia="ru-RU"/>
        </w:rPr>
        <w:t>Хозяйственные общества могут создаваться в форме общества с ограниченной ответственностью, общества с дополнительной ответственностью, акционерного общества.</w:t>
      </w:r>
    </w:p>
    <w:p w:rsidR="00D34D2C" w:rsidRPr="006249F5" w:rsidRDefault="00D34D2C" w:rsidP="00D34D2C">
      <w:pPr>
        <w:spacing w:after="120" w:line="360" w:lineRule="atLeast"/>
        <w:ind w:firstLine="255"/>
        <w:jc w:val="both"/>
        <w:textAlignment w:val="baseline"/>
        <w:rPr>
          <w:lang w:eastAsia="ru-RU"/>
        </w:rPr>
      </w:pPr>
      <w:r w:rsidRPr="006249F5">
        <w:rPr>
          <w:lang w:eastAsia="ru-RU"/>
        </w:rPr>
        <w:t>Общество с ограниченной ответственностью (ООО) — это учрежденное одним или несколькими лицами общество, уставный капитал которого разделен на доли определенных учредительными документами размеров. Участники общества не отвечают по его обязательствам и несут риск убытков, связанных с его деятельностью, лишь в пределах стоимости внесенных ими вкладов. Размер уставного капитала должен быть не менее стократной величины минимального размера оплаты труда (МРОТ) на дату представления документов для государственной регистрации общества. Вкладом в уставный капитал могут быть деньги, ценные бумаги, другие вещи, а также имущественные и иные права, имеющие денежную оценку.</w:t>
      </w:r>
    </w:p>
    <w:p w:rsidR="00D34D2C" w:rsidRPr="006249F5" w:rsidRDefault="00D34D2C" w:rsidP="00D34D2C">
      <w:pPr>
        <w:spacing w:after="120" w:line="360" w:lineRule="atLeast"/>
        <w:ind w:firstLine="255"/>
        <w:jc w:val="both"/>
        <w:textAlignment w:val="baseline"/>
        <w:rPr>
          <w:lang w:eastAsia="ru-RU"/>
        </w:rPr>
      </w:pPr>
      <w:r w:rsidRPr="006249F5">
        <w:rPr>
          <w:lang w:eastAsia="ru-RU"/>
        </w:rPr>
        <w:t>Общество с дополнительной ответственностью (ОДО) отличается от ООО тем, что участники ОДО принимают на себя ответственность по обязательствам общества не только в размере вкладов, внесенных в уставный капитал, но и другим своим имуществом в одинаковом для всех кратном размере к стоимости их вкладов, что фиксируется в учредительных документах.</w:t>
      </w:r>
    </w:p>
    <w:p w:rsidR="00D34D2C" w:rsidRPr="006249F5" w:rsidRDefault="00D34D2C" w:rsidP="00D34D2C">
      <w:pPr>
        <w:spacing w:after="120" w:line="360" w:lineRule="atLeast"/>
        <w:ind w:firstLine="255"/>
        <w:jc w:val="both"/>
        <w:textAlignment w:val="baseline"/>
        <w:rPr>
          <w:lang w:eastAsia="ru-RU"/>
        </w:rPr>
      </w:pPr>
      <w:r w:rsidRPr="006249F5">
        <w:rPr>
          <w:lang w:eastAsia="ru-RU"/>
        </w:rPr>
        <w:t>Акционерным обществом признается коммерческая организация, уставный капитал которой разделен на определенное число акций, при этом акционеры не отвечают по обязательствам общества и несут риск убытков, связанных с его деятельностью, в пределах стоимости принадлежащих им акций. Акционерное общество, участники которого могут отчуждать принадлежащие им акции без согласия других акционеров, признается открытым акционерным обществом (ОАО); в том случае, если акции распределяются только среди участников общества или иного заранее определенного круга лиц, общество признается закрытым акционерным обществом (ЗАО). Минимальный уставный капитал открытого общества должен составлять не менее тысячекратной суммы минимального размера оплаты труда (МРОТ), установленного федеральным законом на дату регистрации общества, а закрытого общества — не менее стократной суммы МРОТ.</w:t>
      </w:r>
    </w:p>
    <w:p w:rsidR="00D34D2C" w:rsidRPr="006249F5" w:rsidRDefault="00D34D2C" w:rsidP="00D34D2C">
      <w:pPr>
        <w:spacing w:after="120" w:line="360" w:lineRule="atLeast"/>
        <w:ind w:firstLine="255"/>
        <w:jc w:val="both"/>
        <w:textAlignment w:val="baseline"/>
        <w:rPr>
          <w:lang w:eastAsia="ru-RU"/>
        </w:rPr>
      </w:pPr>
      <w:r w:rsidRPr="006249F5">
        <w:rPr>
          <w:lang w:eastAsia="ru-RU"/>
        </w:rPr>
        <w:t>Хозяйственные партнерства. Число участников хозяйственного партнерства строго лимитировано — не мене двух, но не более 50 граждан и (или) юридических лиц. Каждый участник партнерства обязан внести вклад в складочный капитал партнерства, при этом законодательством не установлено требование к минимальному размеру собственного капитала. Партнерство не вправе осуществлять эмиссию облигаций и иных эмиссионных ценных бумаг. Участники партнерства не отвечают по обязательствам партнерства и несут риск убытков, связанных с деятельностью партнерства, в пределах сумм внесенных ими вкладов.</w:t>
      </w:r>
    </w:p>
    <w:p w:rsidR="00D34D2C" w:rsidRPr="006249F5" w:rsidRDefault="00D34D2C" w:rsidP="00D34D2C">
      <w:pPr>
        <w:spacing w:after="120" w:line="360" w:lineRule="atLeast"/>
        <w:ind w:firstLine="255"/>
        <w:jc w:val="both"/>
        <w:textAlignment w:val="baseline"/>
        <w:rPr>
          <w:lang w:eastAsia="ru-RU"/>
        </w:rPr>
      </w:pPr>
      <w:r w:rsidRPr="006249F5">
        <w:rPr>
          <w:lang w:eastAsia="ru-RU"/>
        </w:rPr>
        <w:t>Предполагается, что хозяйственное партнерство создается с целью осуществления инновационной (в том числе и венчурной) деятельности.</w:t>
      </w:r>
    </w:p>
    <w:p w:rsidR="00D34D2C" w:rsidRPr="006249F5" w:rsidRDefault="00D34D2C" w:rsidP="00D34D2C">
      <w:pPr>
        <w:spacing w:after="120" w:line="360" w:lineRule="atLeast"/>
        <w:ind w:firstLine="255"/>
        <w:jc w:val="both"/>
        <w:textAlignment w:val="baseline"/>
        <w:rPr>
          <w:lang w:eastAsia="ru-RU"/>
        </w:rPr>
      </w:pPr>
      <w:r w:rsidRPr="006249F5">
        <w:rPr>
          <w:lang w:eastAsia="ru-RU"/>
        </w:rPr>
        <w:t>Производственные кооперативы — это добровольные объединения граждан для совместной производственной или иной хозяйственной деятельности, основанной на их личном трудовом и ином участии и объединении его членами (участниками) имущественных паевых взносов. По своим обязательствам кооператив отвечает всем своим имуществом; при недостатке средств члены кооператива несут дополнительную ответственность в размерах и порядке, предусмотренных законодательством и уставом кооператива.</w:t>
      </w:r>
    </w:p>
    <w:p w:rsidR="00D34D2C" w:rsidRPr="006249F5" w:rsidRDefault="00D34D2C" w:rsidP="00D34D2C">
      <w:pPr>
        <w:spacing w:after="120" w:line="360" w:lineRule="atLeast"/>
        <w:ind w:firstLine="255"/>
        <w:jc w:val="both"/>
        <w:textAlignment w:val="baseline"/>
        <w:rPr>
          <w:lang w:eastAsia="ru-RU"/>
        </w:rPr>
      </w:pPr>
      <w:r w:rsidRPr="006249F5">
        <w:rPr>
          <w:lang w:eastAsia="ru-RU"/>
        </w:rPr>
        <w:t>Унитарные предприятия создаются и действуют только на основе государственной или муниципальной собственности. Их учредителями могут быть лишь Российская Федерация, субъект РФ или муниципальное образование, которые не утрачивают права собственности на имущество унитарного предприятия после его создания. Имущество унитарных предприятий неделимо и не распределяется на вклады или долевое участие его работников.</w:t>
      </w:r>
    </w:p>
    <w:p w:rsidR="00D34D2C" w:rsidRPr="006249F5" w:rsidRDefault="00D34D2C" w:rsidP="00D34D2C">
      <w:pPr>
        <w:spacing w:after="120" w:line="360" w:lineRule="atLeast"/>
        <w:ind w:firstLine="255"/>
        <w:jc w:val="both"/>
        <w:textAlignment w:val="baseline"/>
        <w:rPr>
          <w:lang w:eastAsia="ru-RU"/>
        </w:rPr>
      </w:pPr>
      <w:r w:rsidRPr="006249F5">
        <w:rPr>
          <w:lang w:eastAsia="ru-RU"/>
        </w:rPr>
        <w:t>В Российской Федерации создаются и действуют унитарные предприятия двух видов: 1) государственные и муниципальные унитарные предприятия на праве хозяйственного владения. Они подразделяются на государственные предприятия (федеральное государственное предприятие и государственное предприятие субъекта Российской Федерации) и муниципальные предприятия; 2) казенные предприятия на праве оперативного управления (федеральные казенные предприятия, казенные предприятия субъекта РФ и муниципальные казенные предприятия).</w:t>
      </w:r>
    </w:p>
    <w:p w:rsidR="00D34D2C" w:rsidRPr="006249F5" w:rsidRDefault="00D34D2C" w:rsidP="00D34D2C">
      <w:pPr>
        <w:spacing w:after="120" w:line="360" w:lineRule="atLeast"/>
        <w:ind w:firstLine="255"/>
        <w:jc w:val="both"/>
        <w:textAlignment w:val="baseline"/>
        <w:rPr>
          <w:lang w:eastAsia="ru-RU"/>
        </w:rPr>
      </w:pPr>
      <w:r w:rsidRPr="006249F5">
        <w:rPr>
          <w:lang w:eastAsia="ru-RU"/>
        </w:rPr>
        <w:t xml:space="preserve">Существование двух видов унитарных предприятий обусловлено различием между правовым положением имущества, находящегося в хозяйственном владении или оперативном управлении. Имущество унитарного предприятия формируется за счет нескольких источников: имущества, закрепленного собственником за унитарным предприятием; доходов унитарного предприятия от его деятельности; иных не противоречащих законодательству источников. Права собственника имущества осуществляют органы исполнительной власти (органы местного самоуправления), на которые возложены координация и регулирование деятельности в соответствующих отраслях (сферах управления). Собственник имущества определяет порядок, размер и сроки перечисления в соответствующий бюджет </w:t>
      </w:r>
      <w:proofErr w:type="gramStart"/>
      <w:r w:rsidRPr="006249F5">
        <w:rPr>
          <w:lang w:eastAsia="ru-RU"/>
        </w:rPr>
        <w:t>части</w:t>
      </w:r>
      <w:proofErr w:type="gramEnd"/>
      <w:r w:rsidRPr="006249F5">
        <w:rPr>
          <w:lang w:eastAsia="ru-RU"/>
        </w:rPr>
        <w:t xml:space="preserve"> оставшейся после уплаты налогов и иных обязательных платежей прибыли от использования имущества, находящегося в государственной или муниципальной собственности.</w:t>
      </w:r>
    </w:p>
    <w:p w:rsidR="00D34D2C" w:rsidRPr="006249F5" w:rsidRDefault="00D34D2C" w:rsidP="00D34D2C">
      <w:pPr>
        <w:spacing w:after="120" w:line="360" w:lineRule="atLeast"/>
        <w:ind w:firstLine="255"/>
        <w:jc w:val="both"/>
        <w:textAlignment w:val="baseline"/>
        <w:rPr>
          <w:lang w:eastAsia="ru-RU"/>
        </w:rPr>
      </w:pPr>
      <w:r w:rsidRPr="006249F5">
        <w:rPr>
          <w:lang w:eastAsia="ru-RU"/>
        </w:rPr>
        <w:t xml:space="preserve">Для федеральных государственных унитарных предприятий (ФГУП) важнейшее значение имеют финансовые отношения с собственником имущества. Органы исполнительной власти, реализуя полномочия собственника, осуществляют финансовый контроль за использованием по назначению и сохранностью имущества унитарных предприятий, назначают и проводят документальные и фактические проверки (ревизии, инвентаризации) подведомственных им унитарных предприятий. В федеральных органах исполнительной власти создаются специальные комиссии для проведения анализа эффективности использования имущества, закрепленного в хозяйственном ведении ФГУП, и обеспечения поступления в федеральный бюджет части прибыли предприятия. </w:t>
      </w:r>
      <w:proofErr w:type="spellStart"/>
      <w:r w:rsidRPr="006249F5">
        <w:rPr>
          <w:lang w:eastAsia="ru-RU"/>
        </w:rPr>
        <w:t>ФГУПы</w:t>
      </w:r>
      <w:proofErr w:type="spellEnd"/>
      <w:r w:rsidRPr="006249F5">
        <w:rPr>
          <w:lang w:eastAsia="ru-RU"/>
        </w:rPr>
        <w:t xml:space="preserve"> могут пользоваться государственной поддержкой в виде государственной помощи (субсидии, дотации и т. д.). Обоснованием данной формы финансирования является наличие документов, подтверждающих, что организация имеет намерение освоить с экономической выгодой выделяемые из бюджета средства. Финансирование деятельности федерального казенного унитарного предприятия (казенный завод, казенная фабрика, казенное хозяйство) осуществляется за счет доходов от реализации производимой продукции (работ, услуг) в соответствии со сметой доходов и расходов, составляемой на основе программы деятельности. При недостаточности доходов для покрытия расходов выделяются средства из федерального бюджета. Не использованные по истечении года бюджетные ассигнования подлежат возврату в федеральный бюджет. Чистая прибыль предприятия по результатам отчетного года распределяется по нормативам, установленным Правительством РФ.</w:t>
      </w:r>
    </w:p>
    <w:p w:rsidR="00D34D2C" w:rsidRPr="006249F5" w:rsidRDefault="00D34D2C" w:rsidP="00D34D2C">
      <w:pPr>
        <w:spacing w:after="120" w:line="360" w:lineRule="atLeast"/>
        <w:ind w:firstLine="255"/>
        <w:jc w:val="both"/>
        <w:textAlignment w:val="baseline"/>
        <w:rPr>
          <w:b/>
          <w:lang w:eastAsia="ru-RU"/>
        </w:rPr>
      </w:pPr>
      <w:r w:rsidRPr="006249F5">
        <w:rPr>
          <w:b/>
          <w:lang w:eastAsia="ru-RU"/>
        </w:rPr>
        <w:t>Финансы некоммерческих организаций — это денежные отношения, связанные с формированием и использованием финансовых ресурсов для осуществления целей уставной деятельности.</w:t>
      </w:r>
    </w:p>
    <w:p w:rsidR="00D34D2C" w:rsidRPr="006249F5" w:rsidRDefault="00D34D2C" w:rsidP="00D34D2C">
      <w:pPr>
        <w:spacing w:after="120" w:line="360" w:lineRule="atLeast"/>
        <w:ind w:firstLine="255"/>
        <w:jc w:val="both"/>
        <w:textAlignment w:val="baseline"/>
        <w:rPr>
          <w:lang w:eastAsia="ru-RU"/>
        </w:rPr>
      </w:pPr>
      <w:r w:rsidRPr="006249F5">
        <w:rPr>
          <w:lang w:eastAsia="ru-RU"/>
        </w:rPr>
        <w:t>У некоммерческих организаций по поводу формирования и использования финансовых ресурсов складываются следующие основные группы финансовых отношений:</w:t>
      </w:r>
    </w:p>
    <w:p w:rsidR="00D34D2C" w:rsidRPr="006249F5" w:rsidRDefault="00D34D2C" w:rsidP="00D34D2C">
      <w:pPr>
        <w:spacing w:after="120" w:line="360" w:lineRule="atLeast"/>
        <w:ind w:firstLine="255"/>
        <w:jc w:val="both"/>
        <w:textAlignment w:val="baseline"/>
        <w:rPr>
          <w:lang w:eastAsia="ru-RU"/>
        </w:rPr>
      </w:pPr>
      <w:r w:rsidRPr="006249F5">
        <w:rPr>
          <w:lang w:eastAsia="ru-RU"/>
        </w:rPr>
        <w:t>• с органами государственной власти (местного самоуправления) по поводу получения бюджетных средств и их использования;</w:t>
      </w:r>
    </w:p>
    <w:p w:rsidR="00D34D2C" w:rsidRPr="006249F5" w:rsidRDefault="00D34D2C" w:rsidP="00D34D2C">
      <w:pPr>
        <w:spacing w:after="120" w:line="360" w:lineRule="atLeast"/>
        <w:ind w:firstLine="255"/>
        <w:jc w:val="both"/>
        <w:textAlignment w:val="baseline"/>
        <w:rPr>
          <w:lang w:eastAsia="ru-RU"/>
        </w:rPr>
      </w:pPr>
      <w:r w:rsidRPr="006249F5">
        <w:rPr>
          <w:lang w:eastAsia="ru-RU"/>
        </w:rPr>
        <w:t>• с органами государственной власти (местного самоуправления) по поводу выполнения обязательств перед бюджетами разных уровней и бюджетами государственных внебюджетных фондов путем уплаты налоговых и иных платежей;</w:t>
      </w:r>
    </w:p>
    <w:p w:rsidR="00D34D2C" w:rsidRPr="006249F5" w:rsidRDefault="00D34D2C" w:rsidP="00D34D2C">
      <w:pPr>
        <w:spacing w:after="120" w:line="360" w:lineRule="atLeast"/>
        <w:ind w:firstLine="255"/>
        <w:jc w:val="both"/>
        <w:textAlignment w:val="baseline"/>
        <w:rPr>
          <w:lang w:eastAsia="ru-RU"/>
        </w:rPr>
      </w:pPr>
      <w:r w:rsidRPr="006249F5">
        <w:rPr>
          <w:lang w:eastAsia="ru-RU"/>
        </w:rPr>
        <w:t>• с другими организациями, спонсорами и физическими лицами по поводу получения взносов учредителей, паевых и членских взносов, целевых поступлений, пожертвований;</w:t>
      </w:r>
    </w:p>
    <w:p w:rsidR="00D34D2C" w:rsidRPr="006249F5" w:rsidRDefault="00D34D2C" w:rsidP="00D34D2C">
      <w:pPr>
        <w:spacing w:after="120" w:line="360" w:lineRule="atLeast"/>
        <w:ind w:firstLine="255"/>
        <w:jc w:val="both"/>
        <w:textAlignment w:val="baseline"/>
        <w:rPr>
          <w:lang w:eastAsia="ru-RU"/>
        </w:rPr>
      </w:pPr>
      <w:r w:rsidRPr="006249F5">
        <w:rPr>
          <w:lang w:eastAsia="ru-RU"/>
        </w:rPr>
        <w:t>• с поставщиками и покупателями товаров, работ, услуг по поводу получения доходов от осуществления предпринимательской и иной приносящей доход деятельности и их использования;</w:t>
      </w:r>
    </w:p>
    <w:p w:rsidR="00D34D2C" w:rsidRPr="006249F5" w:rsidRDefault="00D34D2C" w:rsidP="00D34D2C">
      <w:pPr>
        <w:spacing w:after="120" w:line="360" w:lineRule="atLeast"/>
        <w:ind w:firstLine="255"/>
        <w:jc w:val="both"/>
        <w:textAlignment w:val="baseline"/>
        <w:rPr>
          <w:lang w:eastAsia="ru-RU"/>
        </w:rPr>
      </w:pPr>
      <w:r w:rsidRPr="006249F5">
        <w:rPr>
          <w:lang w:eastAsia="ru-RU"/>
        </w:rPr>
        <w:t>• со своими работниками по поводу формирования и использования фондов оплаты труда, фондов материального поощрения, производственного и социального развития.</w:t>
      </w:r>
    </w:p>
    <w:p w:rsidR="00D34D2C" w:rsidRPr="006249F5" w:rsidRDefault="00D34D2C" w:rsidP="00D34D2C">
      <w:pPr>
        <w:spacing w:after="120" w:line="360" w:lineRule="atLeast"/>
        <w:ind w:firstLine="255"/>
        <w:jc w:val="both"/>
        <w:textAlignment w:val="baseline"/>
        <w:rPr>
          <w:lang w:eastAsia="ru-RU"/>
        </w:rPr>
      </w:pPr>
      <w:r w:rsidRPr="006249F5">
        <w:rPr>
          <w:lang w:eastAsia="ru-RU"/>
        </w:rPr>
        <w:t>Общей особенностью некоммерческих организаций является то, что они не имеют извлечение прибыли в качестве основной цели своей деятельности и не распределяют полученную прибыль между участниками. Деятельность некоммерческих организаций направлена на достижение социальных, благотворительных, культурных, образовательных, научных и управленческих целей, охрану здоровья граждан, развитие физической культуры и спорта, удовлетворение духовных и иных нематериальных потребностей граждан, защиту прав, законных интересов граждан и организаций, разрешение споров и конфликтов, оказание юридической помощи, а также в целях достижения иных общественных благ, которых частный сектор не желает или не в состоянии обеспечить.</w:t>
      </w:r>
    </w:p>
    <w:p w:rsidR="00D34D2C" w:rsidRPr="006249F5" w:rsidRDefault="00D34D2C" w:rsidP="00D34D2C">
      <w:pPr>
        <w:spacing w:after="120" w:line="360" w:lineRule="atLeast"/>
        <w:ind w:firstLine="255"/>
        <w:jc w:val="both"/>
        <w:textAlignment w:val="baseline"/>
        <w:rPr>
          <w:lang w:eastAsia="ru-RU"/>
        </w:rPr>
      </w:pPr>
      <w:r w:rsidRPr="006249F5">
        <w:rPr>
          <w:lang w:eastAsia="ru-RU"/>
        </w:rPr>
        <w:t>Некоммерческие организации могут создаваться в различных организационно-правовых формах, установленных Гражданским кодексом РФ и отдельными федеральными законами (рис. 11.2).</w:t>
      </w:r>
    </w:p>
    <w:p w:rsidR="00D34D2C" w:rsidRPr="006249F5" w:rsidRDefault="00D34D2C" w:rsidP="00D34D2C">
      <w:pPr>
        <w:spacing w:after="120" w:line="360" w:lineRule="atLeast"/>
        <w:ind w:firstLine="255"/>
        <w:jc w:val="both"/>
        <w:textAlignment w:val="baseline"/>
        <w:rPr>
          <w:lang w:eastAsia="ru-RU"/>
        </w:rPr>
      </w:pPr>
      <w:r w:rsidRPr="006249F5">
        <w:rPr>
          <w:lang w:eastAsia="ru-RU"/>
        </w:rPr>
        <w:t xml:space="preserve">Потребительские кооперативы — добровольные объединения граждан и юридических лиц на основе членства с целью удовлетворения материальных и иных потребностей участников, осуществляемые путем объединения его членами имущественных паевых взносов. Видами организационно-правовых форм потребительских кооперативов являются; гаражные и гаражно-строительные кооперативы; жилищные кооперативы; кредитные потребительские кооперативы; </w:t>
      </w:r>
      <w:proofErr w:type="spellStart"/>
      <w:proofErr w:type="gramStart"/>
      <w:r w:rsidRPr="006249F5">
        <w:rPr>
          <w:lang w:eastAsia="ru-RU"/>
        </w:rPr>
        <w:t>потре</w:t>
      </w:r>
      <w:proofErr w:type="spellEnd"/>
      <w:r w:rsidRPr="006249F5">
        <w:rPr>
          <w:lang w:eastAsia="ru-RU"/>
        </w:rPr>
        <w:t xml:space="preserve">- </w:t>
      </w:r>
      <w:proofErr w:type="spellStart"/>
      <w:r w:rsidRPr="006249F5">
        <w:rPr>
          <w:lang w:eastAsia="ru-RU"/>
        </w:rPr>
        <w:t>бительские</w:t>
      </w:r>
      <w:proofErr w:type="spellEnd"/>
      <w:proofErr w:type="gramEnd"/>
      <w:r w:rsidRPr="006249F5">
        <w:rPr>
          <w:lang w:eastAsia="ru-RU"/>
        </w:rPr>
        <w:t xml:space="preserve"> общества; сельскохозяйственные потребительские кооперативы (перерабатывающие, сбытовые, обслуживающие, снабженческие, садоводческие, огороднические, животноводческие) и др.</w:t>
      </w:r>
    </w:p>
    <w:p w:rsidR="00D34D2C" w:rsidRPr="006249F5" w:rsidRDefault="00D34D2C" w:rsidP="00D34D2C">
      <w:pPr>
        <w:spacing w:after="120" w:line="360" w:lineRule="atLeast"/>
        <w:ind w:firstLine="255"/>
        <w:jc w:val="both"/>
        <w:textAlignment w:val="baseline"/>
        <w:rPr>
          <w:lang w:eastAsia="ru-RU"/>
        </w:rPr>
      </w:pPr>
      <w:r w:rsidRPr="006249F5">
        <w:rPr>
          <w:noProof/>
          <w:lang w:eastAsia="ru-RU"/>
        </w:rPr>
        <w:drawing>
          <wp:inline distT="0" distB="0" distL="0" distR="0" wp14:anchorId="4D2DD49B" wp14:editId="7242221C">
            <wp:extent cx="5638800" cy="4610100"/>
            <wp:effectExtent l="0" t="0" r="0" b="0"/>
            <wp:docPr id="2" name="Рисунок 2" descr="https://economuch.com/files/uch_group41/uch_pgroup141/uch_uch653/imag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conomuch.com/files/uch_group41/uch_pgroup141/uch_uch653/image/2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38800" cy="4610100"/>
                    </a:xfrm>
                    <a:prstGeom prst="rect">
                      <a:avLst/>
                    </a:prstGeom>
                    <a:noFill/>
                    <a:ln>
                      <a:noFill/>
                    </a:ln>
                  </pic:spPr>
                </pic:pic>
              </a:graphicData>
            </a:graphic>
          </wp:inline>
        </w:drawing>
      </w:r>
    </w:p>
    <w:p w:rsidR="00D34D2C" w:rsidRPr="006249F5" w:rsidRDefault="00D34D2C" w:rsidP="00D34D2C">
      <w:pPr>
        <w:spacing w:after="120" w:line="360" w:lineRule="atLeast"/>
        <w:ind w:firstLine="255"/>
        <w:jc w:val="both"/>
        <w:textAlignment w:val="baseline"/>
        <w:rPr>
          <w:lang w:eastAsia="ru-RU"/>
        </w:rPr>
      </w:pPr>
      <w:r w:rsidRPr="006249F5">
        <w:rPr>
          <w:lang w:eastAsia="ru-RU"/>
        </w:rPr>
        <w:t>Рис. 11.2. Типы организационно-правовых форм некоммерческих организаций1</w:t>
      </w:r>
    </w:p>
    <w:p w:rsidR="00D34D2C" w:rsidRPr="006249F5" w:rsidRDefault="00D34D2C" w:rsidP="00D34D2C">
      <w:pPr>
        <w:spacing w:after="120" w:line="360" w:lineRule="atLeast"/>
        <w:ind w:firstLine="255"/>
        <w:jc w:val="both"/>
        <w:textAlignment w:val="baseline"/>
        <w:rPr>
          <w:lang w:eastAsia="ru-RU"/>
        </w:rPr>
      </w:pPr>
      <w:r w:rsidRPr="006249F5">
        <w:rPr>
          <w:lang w:eastAsia="ru-RU"/>
        </w:rPr>
        <w:t>Общественные организации (объединения) — добровольные, самоуправляемые, некоммерческие формирования, созданные по инициативе граждан, объединившихся на основе общности интересов для реализации общих целей, указанных в уставе общественного объединения. Общественные организации (объединения) создаются в следующих организационно-правовых формах: политические партии; профсоюзные организации; общественные движения; органы общественной самодеятельности. [49]</w:t>
      </w:r>
    </w:p>
    <w:p w:rsidR="00D34D2C" w:rsidRPr="006249F5" w:rsidRDefault="00D34D2C" w:rsidP="00D34D2C">
      <w:pPr>
        <w:spacing w:after="120" w:line="360" w:lineRule="atLeast"/>
        <w:ind w:firstLine="255"/>
        <w:jc w:val="both"/>
        <w:textAlignment w:val="baseline"/>
        <w:rPr>
          <w:lang w:eastAsia="ru-RU"/>
        </w:rPr>
      </w:pPr>
      <w:r w:rsidRPr="006249F5">
        <w:rPr>
          <w:lang w:eastAsia="ru-RU"/>
        </w:rPr>
        <w:t xml:space="preserve">Религиозные организации — добровольные объединения граждан Российской Федерации, иных лиц, постоянно и на </w:t>
      </w:r>
      <w:proofErr w:type="gramStart"/>
      <w:r w:rsidRPr="006249F5">
        <w:rPr>
          <w:lang w:eastAsia="ru-RU"/>
        </w:rPr>
        <w:t>законных основаниях</w:t>
      </w:r>
      <w:proofErr w:type="gramEnd"/>
      <w:r w:rsidRPr="006249F5">
        <w:rPr>
          <w:lang w:eastAsia="ru-RU"/>
        </w:rPr>
        <w:t xml:space="preserve"> проживающих на территории Российской Федерации, образованные в целях совместного исповедания и распространения веры и в установленном законом порядке зарегистрированные в качестве юридического лица.</w:t>
      </w:r>
    </w:p>
    <w:p w:rsidR="00D34D2C" w:rsidRPr="006249F5" w:rsidRDefault="00D34D2C" w:rsidP="00D34D2C">
      <w:pPr>
        <w:spacing w:after="120" w:line="360" w:lineRule="atLeast"/>
        <w:ind w:firstLine="255"/>
        <w:jc w:val="both"/>
        <w:textAlignment w:val="baseline"/>
        <w:rPr>
          <w:lang w:eastAsia="ru-RU"/>
        </w:rPr>
      </w:pPr>
      <w:r w:rsidRPr="006249F5">
        <w:rPr>
          <w:lang w:eastAsia="ru-RU"/>
        </w:rPr>
        <w:t>Фонды — не имеющие членства некоммерческие организации, учрежденные гражданами и (или) юридическими лицами на основе добровольных имущественных взносов, преследующие социальные, благотворительные, культурные, образовательные или иные общественно полезные цели и созданные в следующих организационно-правовых формах: благотворительные фонды; негосударственные пенсионные фонды; общественные фонды; экологические фонды.</w:t>
      </w:r>
    </w:p>
    <w:p w:rsidR="00D34D2C" w:rsidRPr="006249F5" w:rsidRDefault="00D34D2C" w:rsidP="00D34D2C">
      <w:pPr>
        <w:spacing w:after="120" w:line="360" w:lineRule="atLeast"/>
        <w:ind w:firstLine="255"/>
        <w:jc w:val="both"/>
        <w:textAlignment w:val="baseline"/>
        <w:rPr>
          <w:lang w:eastAsia="ru-RU"/>
        </w:rPr>
      </w:pPr>
      <w:r w:rsidRPr="006249F5">
        <w:rPr>
          <w:lang w:eastAsia="ru-RU"/>
        </w:rPr>
        <w:t>Некоммерческие партнерства — основанные на членстве некоммерческие организации, учрежденные гражданами и (или) юридическими лицами для содействия ее членам в осуществлении деятельности, направленной на достижение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w:t>
      </w:r>
    </w:p>
    <w:p w:rsidR="00D34D2C" w:rsidRPr="006249F5" w:rsidRDefault="00D34D2C" w:rsidP="00D34D2C">
      <w:pPr>
        <w:spacing w:after="120" w:line="360" w:lineRule="atLeast"/>
        <w:ind w:firstLine="255"/>
        <w:jc w:val="both"/>
        <w:textAlignment w:val="baseline"/>
        <w:rPr>
          <w:lang w:eastAsia="ru-RU"/>
        </w:rPr>
      </w:pPr>
      <w:r w:rsidRPr="006249F5">
        <w:rPr>
          <w:lang w:eastAsia="ru-RU"/>
        </w:rPr>
        <w:t>Объединения юридических лиц — некоммерческие организации, создаваемые путем объединения по договору между собой коммерческих организаций в целях координации их предпринимательской деятельности, а также представления и защиты общих имущественных интересов. К организационно-правовым формам объединения юридических лиц относятся ассоциации (союзы) экономического взаимодействия субъектов РФ; советы муниципальных образований субъектов РФ; союзы (ассоциации) кредитных кооперативов, кооперативов, общественных объединений, общин малочисленных народов; союзы потребительских обществ.</w:t>
      </w:r>
    </w:p>
    <w:p w:rsidR="00D34D2C" w:rsidRPr="006249F5" w:rsidRDefault="00D34D2C" w:rsidP="00D34D2C">
      <w:pPr>
        <w:spacing w:after="120" w:line="360" w:lineRule="atLeast"/>
        <w:ind w:firstLine="255"/>
        <w:jc w:val="both"/>
        <w:textAlignment w:val="baseline"/>
        <w:rPr>
          <w:lang w:eastAsia="ru-RU"/>
        </w:rPr>
      </w:pPr>
      <w:r w:rsidRPr="006249F5">
        <w:rPr>
          <w:lang w:eastAsia="ru-RU"/>
        </w:rPr>
        <w:t>Палаты — негосударственные некоммерческие организации, члены которых объединены по профессиональным интересам, создаются в организационно-правовых формах адвокатские палаты, нотариальные палаты, торгово-промышленные палаты.</w:t>
      </w:r>
    </w:p>
    <w:p w:rsidR="00D34D2C" w:rsidRPr="006249F5" w:rsidRDefault="00D34D2C" w:rsidP="00D34D2C">
      <w:pPr>
        <w:spacing w:after="120" w:line="360" w:lineRule="atLeast"/>
        <w:ind w:firstLine="255"/>
        <w:jc w:val="both"/>
        <w:textAlignment w:val="baseline"/>
        <w:rPr>
          <w:lang w:eastAsia="ru-RU"/>
        </w:rPr>
      </w:pPr>
      <w:r w:rsidRPr="006249F5">
        <w:rPr>
          <w:lang w:eastAsia="ru-RU"/>
        </w:rPr>
        <w:t>Учреждения — некоммерческие организации, созданные собственником для осуществления управленческих, социально-культурных или иных функций некоммерческого характера в организационно-правовых формах: автономные, благотворительные, бюджетные, казенные, общественные, частные учреждения; учреждения академий наук; учреждения религиозных организаций.</w:t>
      </w:r>
    </w:p>
    <w:p w:rsidR="00D34D2C" w:rsidRPr="006249F5" w:rsidRDefault="00D34D2C" w:rsidP="00D34D2C">
      <w:pPr>
        <w:spacing w:after="120" w:line="360" w:lineRule="atLeast"/>
        <w:ind w:firstLine="255"/>
        <w:jc w:val="both"/>
        <w:textAlignment w:val="baseline"/>
        <w:rPr>
          <w:lang w:eastAsia="ru-RU"/>
        </w:rPr>
      </w:pPr>
      <w:r w:rsidRPr="006249F5">
        <w:rPr>
          <w:lang w:eastAsia="ru-RU"/>
        </w:rPr>
        <w:t>Садоводческие, огороднические, дачные объединения граждан — созданные гражданами в целях реализации своих прав на получение, владение, пользование и распоряжение садовых, огородных или дачных земельных участков некоммерческие организации в следующих организационно-правовых формах: садоводческие, огороднические или дачные некоммерческие товарищества, кооперативы либо партнерства.</w:t>
      </w:r>
    </w:p>
    <w:p w:rsidR="00D34D2C" w:rsidRPr="006249F5" w:rsidRDefault="00D34D2C" w:rsidP="00D34D2C">
      <w:pPr>
        <w:spacing w:after="120" w:line="360" w:lineRule="atLeast"/>
        <w:ind w:firstLine="255"/>
        <w:jc w:val="both"/>
        <w:textAlignment w:val="baseline"/>
        <w:rPr>
          <w:lang w:eastAsia="ru-RU"/>
        </w:rPr>
      </w:pPr>
      <w:r w:rsidRPr="006249F5">
        <w:rPr>
          <w:lang w:eastAsia="ru-RU"/>
        </w:rPr>
        <w:t>Прочие юридические лица — некоммерческие организации создаются в следующих организационно-правовых формах:</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автономные некоммерческие организации;</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адвокатские бюро;</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государственные академии наук;</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государственные компании;</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государственные корпорации;</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казачьи общества;</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коллегии адвокатов;</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общества взаимного страхования;</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общины коренных малочисленных народов;</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объединения работодателей;</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объединения (союзы) крестьянских (фермерских) хозяйств;</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отделения иностранных некоммерческих неправительственных организаций;</w:t>
      </w:r>
    </w:p>
    <w:p w:rsidR="00D34D2C" w:rsidRPr="006249F5" w:rsidRDefault="00D34D2C" w:rsidP="00D34D2C">
      <w:pPr>
        <w:spacing w:after="120" w:line="360" w:lineRule="atLeast"/>
        <w:ind w:firstLine="255"/>
        <w:jc w:val="both"/>
        <w:textAlignment w:val="baseline"/>
        <w:rPr>
          <w:lang w:eastAsia="ru-RU"/>
        </w:rPr>
      </w:pPr>
      <w:r w:rsidRPr="006249F5">
        <w:rPr>
          <w:lang w:eastAsia="ru-RU"/>
        </w:rPr>
        <w:t>• товарищества собственников жилья;</w:t>
      </w:r>
    </w:p>
    <w:p w:rsidR="00D34D2C" w:rsidRPr="006249F5" w:rsidRDefault="00D34D2C" w:rsidP="00D34D2C">
      <w:pPr>
        <w:spacing w:after="120" w:line="360" w:lineRule="atLeast"/>
        <w:ind w:firstLine="255"/>
        <w:jc w:val="both"/>
        <w:textAlignment w:val="baseline"/>
        <w:rPr>
          <w:lang w:eastAsia="ru-RU"/>
        </w:rPr>
      </w:pPr>
      <w:r w:rsidRPr="006249F5">
        <w:rPr>
          <w:lang w:eastAsia="ru-RU"/>
        </w:rPr>
        <w:t>• территориальные общественные самоуправления;</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иные некоммерческие организации.</w:t>
      </w:r>
    </w:p>
    <w:p w:rsidR="00D34D2C" w:rsidRPr="006249F5" w:rsidRDefault="00D34D2C" w:rsidP="00D34D2C">
      <w:pPr>
        <w:spacing w:after="120" w:line="360" w:lineRule="atLeast"/>
        <w:ind w:firstLine="255"/>
        <w:jc w:val="both"/>
        <w:textAlignment w:val="baseline"/>
        <w:rPr>
          <w:lang w:eastAsia="ru-RU"/>
        </w:rPr>
      </w:pPr>
      <w:r w:rsidRPr="006249F5">
        <w:rPr>
          <w:lang w:eastAsia="ru-RU"/>
        </w:rPr>
        <w:t>Конкретная организационно-правовая форма, в которой создана некоммерческая организация, а также цели деятельности, предусмотренные в уставе организации, обусловливают специфику финансовых отношений, состава финансовых ресурсов некоммерческих организаций, порядка их формирования и использования. Особенности финансов некоторых некоммерческих организаций рассмотрим на отдельных примерах.</w:t>
      </w:r>
    </w:p>
    <w:p w:rsidR="00D34D2C" w:rsidRPr="006249F5" w:rsidRDefault="00D34D2C" w:rsidP="00D34D2C">
      <w:pPr>
        <w:spacing w:after="120" w:line="360" w:lineRule="atLeast"/>
        <w:ind w:firstLine="255"/>
        <w:jc w:val="both"/>
        <w:textAlignment w:val="baseline"/>
        <w:rPr>
          <w:lang w:eastAsia="ru-RU"/>
        </w:rPr>
      </w:pPr>
      <w:r w:rsidRPr="006249F5">
        <w:rPr>
          <w:lang w:eastAsia="ru-RU"/>
        </w:rPr>
        <w:t>Для некоммерческих организаций, созданных в форме казенных учреждений (органы управления войсками, объединения, соединения и воинские части, военкоматы, следственные изоляторы, психиатрические больницы), финансовые отношения с главными распорядителями (распорядителями) бюджетных средств, а также с органами Федерального казначейства являются определяющими. В качестве основного финансово-планового документа применяется бюджетная смета казенного учреждения, составляемая на период одного финансового года на основании разработанных и установленных главным распорядителем (распорядителем) бюджетных средств расчетных показателей, характеризующих деятельность учреждения, и доведенных объемов лимитов бюджетных обязательств на принятие и (или) исполнение бюджетных обязательств по обеспечению выполнения функций учреждения.</w:t>
      </w:r>
    </w:p>
    <w:p w:rsidR="00D34D2C" w:rsidRPr="006249F5" w:rsidRDefault="00D34D2C" w:rsidP="00D34D2C">
      <w:pPr>
        <w:spacing w:after="120" w:line="360" w:lineRule="atLeast"/>
        <w:ind w:firstLine="255"/>
        <w:jc w:val="both"/>
        <w:textAlignment w:val="baseline"/>
        <w:rPr>
          <w:lang w:eastAsia="ru-RU"/>
        </w:rPr>
      </w:pPr>
      <w:r w:rsidRPr="006249F5">
        <w:rPr>
          <w:lang w:eastAsia="ru-RU"/>
        </w:rPr>
        <w:t>В смете отражаются наименования направлений расходования средств бюджета, а также суммы по каждому направлению. Показатели сметы формируются в разрезе классификации расходов бюджетной классификации РФ (раздел; подраздел; целевая статья; вид расходов) с детализацией до статей (подстатей) классификации операций сектора государственного управления и аналитических показателей.</w:t>
      </w:r>
    </w:p>
    <w:p w:rsidR="00D34D2C" w:rsidRPr="006249F5" w:rsidRDefault="00D34D2C" w:rsidP="00D34D2C">
      <w:pPr>
        <w:spacing w:after="120" w:line="360" w:lineRule="atLeast"/>
        <w:ind w:firstLine="255"/>
        <w:jc w:val="both"/>
        <w:textAlignment w:val="baseline"/>
        <w:rPr>
          <w:lang w:eastAsia="ru-RU"/>
        </w:rPr>
      </w:pPr>
      <w:r w:rsidRPr="006249F5">
        <w:rPr>
          <w:lang w:eastAsia="ru-RU"/>
        </w:rPr>
        <w:t>К смете прилагаются обоснования (расчеты) плановых сметных показателей, использованных при формировании сметы. Смета утверждается руководителем главного распорядителя (распорядителя) бюджетных средств. Внесение изменений в смету осуществляется путем утверждения изменений показателей — сумм увеличения и (или) уменьшения объемов сметных назначений. Казенное учреждение может осуществлять приносящую доходы деятельность, только если такое право предусмотрено в его учредительном документе, при этом доходы, полученные от указанной деятельности, поступают в соответствующий бюджет бюджетной системы РФ. Целевое и эффективное использование бюджетных средств казенным учреждением обеспечивается системой внутриведомственного финансового контроля.</w:t>
      </w:r>
    </w:p>
    <w:p w:rsidR="00D34D2C" w:rsidRPr="006249F5" w:rsidRDefault="00D34D2C" w:rsidP="00D34D2C">
      <w:pPr>
        <w:spacing w:after="120" w:line="360" w:lineRule="atLeast"/>
        <w:ind w:firstLine="255"/>
        <w:jc w:val="both"/>
        <w:textAlignment w:val="baseline"/>
        <w:rPr>
          <w:lang w:eastAsia="ru-RU"/>
        </w:rPr>
      </w:pPr>
      <w:r w:rsidRPr="006249F5">
        <w:rPr>
          <w:lang w:eastAsia="ru-RU"/>
        </w:rPr>
        <w:t>При расходовании бюджетных средств должны соблюдаться следующие правила:</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операции с бюджетными средствами осуществляются через лицевые счета, открытые в территориальном органе Федерального казначейства или финансовом органе субъекта РФ (муниципального образования);</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заключение и оплата государственных (муниципальных) контрактов, иных договоров, подлежащих исполнению за счет бюджетных средств, производятся в пределах доведенных лимитов бюджетных обязательств;</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отвечает главный распорядитель бюджетных средств, в ведении которого находится казенное учреждение;</w:t>
      </w:r>
    </w:p>
    <w:p w:rsidR="00D34D2C" w:rsidRPr="006249F5" w:rsidRDefault="00D34D2C" w:rsidP="00D34D2C">
      <w:pPr>
        <w:spacing w:after="120" w:line="360" w:lineRule="atLeast"/>
        <w:ind w:firstLine="255"/>
        <w:jc w:val="both"/>
        <w:textAlignment w:val="baseline"/>
        <w:rPr>
          <w:lang w:eastAsia="ru-RU"/>
        </w:rPr>
      </w:pPr>
      <w:r w:rsidRPr="006249F5">
        <w:rPr>
          <w:lang w:eastAsia="ru-RU"/>
        </w:rPr>
        <w:t>• субсидии и бюджетные кредиты казенному учреждению не предоставляются;</w:t>
      </w:r>
    </w:p>
    <w:p w:rsidR="00D34D2C" w:rsidRPr="006249F5" w:rsidRDefault="00D34D2C" w:rsidP="00D34D2C">
      <w:pPr>
        <w:spacing w:after="120" w:line="360" w:lineRule="atLeast"/>
        <w:ind w:firstLine="255"/>
        <w:jc w:val="both"/>
        <w:textAlignment w:val="baseline"/>
        <w:rPr>
          <w:lang w:eastAsia="ru-RU"/>
        </w:rPr>
      </w:pPr>
      <w:r w:rsidRPr="006249F5">
        <w:rPr>
          <w:lang w:eastAsia="ru-RU"/>
        </w:rPr>
        <w:t>• казенное учреждение не имеет права предоставлять и получать кредиты (займы), приобретать ценные бумаги.</w:t>
      </w:r>
    </w:p>
    <w:p w:rsidR="00D34D2C" w:rsidRPr="00937E3B" w:rsidRDefault="00D34D2C" w:rsidP="00D34D2C">
      <w:pPr>
        <w:spacing w:after="120" w:line="360" w:lineRule="atLeast"/>
        <w:ind w:firstLine="255"/>
        <w:jc w:val="both"/>
        <w:textAlignment w:val="baseline"/>
        <w:rPr>
          <w:lang w:eastAsia="ru-RU"/>
        </w:rPr>
      </w:pPr>
      <w:r w:rsidRPr="006249F5">
        <w:rPr>
          <w:lang w:eastAsia="ru-RU"/>
        </w:rPr>
        <w:t>Некоммерческие организации в форме автономных учреждений (создаются преимущественно в сферах образования, социальной защиты, культуры и спорта) в обязательном порядке получают от учредителя государственное (муниципальное) задание на оказание государственных (муниципальных) услуг (выполнение работ) и не вправе от него отказаться. Финансирование деятельности автономных учреждений из бюджета соответствующего уровня осуществляется в виде субсидий на выполнение государственного (муниципального) задания на оказание государственных (муниципальных) услуг (выполнение работ) с учетом расходов на содержание недвижимого и особо ценного движимого имущества и уплату налогов, объектом налогообложения по которым выступает соответствующее имущество, а также с учетом мероприятий по развитию автономного учреждения, перечень которых определяется учредителем. Помимо выполнения задания учредителя автономные учреждения могут оказывать платные услуги, которые должны быть прямо предусмотрены в уставе автономного учреждения. Доходы автономного учреждения (в том числе доходы от оказания платных услуг, и имущество, которое автономное учреждение приобретает за счет этих доходов) поступают в самостоятельное распоряжение автономного учреждения. Основным документом финансового планирования является план финансово-хозяйственной деятельности автономного учреждения. В отличие от получателей бюджетных средств автономные учреждения вправе осуществлять закупки без конкурсных процедур. Автономные учреждения могут размещать средства на счетах в банках, открывать лицевые счета в органах Федерального казначейства и в финансовом органе региона (муниципального образования). Автономные учреждения могут участвовать в капитале любых других юридических лиц, брать кредиты, совершать операции с ценными бумагами. Аудит для автономных учреждений не является обязательным и может проводиться по усмотрению Наблюдательного совета автономного учреждения.</w:t>
      </w:r>
    </w:p>
    <w:p w:rsidR="00D34D2C" w:rsidRPr="002E352C" w:rsidRDefault="00D34D2C" w:rsidP="00D34D2C">
      <w:pPr>
        <w:shd w:val="clear" w:color="auto" w:fill="FFFFFF"/>
        <w:spacing w:after="120" w:line="360" w:lineRule="atLeast"/>
        <w:ind w:firstLine="255"/>
        <w:jc w:val="both"/>
        <w:rPr>
          <w:lang w:eastAsia="ru-RU"/>
        </w:rPr>
      </w:pPr>
      <w:r w:rsidRPr="002E352C">
        <w:rPr>
          <w:b/>
          <w:lang w:eastAsia="ru-RU"/>
        </w:rPr>
        <w:t>Финансовые ресурсы</w:t>
      </w:r>
      <w:r w:rsidRPr="001D132F">
        <w:rPr>
          <w:b/>
          <w:lang w:eastAsia="ru-RU"/>
        </w:rPr>
        <w:t xml:space="preserve"> -</w:t>
      </w:r>
      <w:r w:rsidRPr="002E352C">
        <w:rPr>
          <w:lang w:eastAsia="ru-RU"/>
        </w:rPr>
        <w:t xml:space="preserve"> это </w:t>
      </w:r>
      <w:proofErr w:type="gramStart"/>
      <w:r w:rsidRPr="002E352C">
        <w:rPr>
          <w:lang w:eastAsia="ru-RU"/>
        </w:rPr>
        <w:t>денежные средства</w:t>
      </w:r>
      <w:proofErr w:type="gramEnd"/>
      <w:r w:rsidRPr="002E352C">
        <w:rPr>
          <w:lang w:eastAsia="ru-RU"/>
        </w:rPr>
        <w:t xml:space="preserve"> которые имеются в распоряжении предприятия и используются ими в процессе уставной деятельности. </w:t>
      </w:r>
    </w:p>
    <w:p w:rsidR="00D34D2C" w:rsidRPr="002E352C" w:rsidRDefault="00D34D2C" w:rsidP="00D34D2C">
      <w:pPr>
        <w:shd w:val="clear" w:color="auto" w:fill="FFFFFF"/>
        <w:spacing w:after="120" w:line="360" w:lineRule="atLeast"/>
        <w:ind w:firstLine="255"/>
        <w:jc w:val="both"/>
        <w:rPr>
          <w:b/>
          <w:lang w:eastAsia="ru-RU"/>
        </w:rPr>
      </w:pPr>
      <w:r w:rsidRPr="002E352C">
        <w:rPr>
          <w:b/>
          <w:lang w:eastAsia="ru-RU"/>
        </w:rPr>
        <w:t xml:space="preserve">Финансовые ресурсы </w:t>
      </w:r>
      <w:r w:rsidRPr="001D132F">
        <w:rPr>
          <w:b/>
          <w:lang w:eastAsia="ru-RU"/>
        </w:rPr>
        <w:t>делятся</w:t>
      </w:r>
      <w:r w:rsidRPr="002E352C">
        <w:rPr>
          <w:b/>
          <w:lang w:eastAsia="ru-RU"/>
        </w:rPr>
        <w:t>:</w:t>
      </w:r>
    </w:p>
    <w:p w:rsidR="00D34D2C" w:rsidRPr="002E352C" w:rsidRDefault="00D34D2C" w:rsidP="00D34D2C">
      <w:pPr>
        <w:shd w:val="clear" w:color="auto" w:fill="FFFFFF"/>
        <w:spacing w:after="120" w:line="360" w:lineRule="atLeast"/>
        <w:jc w:val="both"/>
        <w:rPr>
          <w:lang w:eastAsia="ru-RU"/>
        </w:rPr>
      </w:pPr>
      <w:r w:rsidRPr="002E352C">
        <w:rPr>
          <w:lang w:eastAsia="ru-RU"/>
        </w:rPr>
        <w:t>1. По составу и размещению на</w:t>
      </w:r>
      <w:r w:rsidRPr="001D132F">
        <w:rPr>
          <w:lang w:eastAsia="ru-RU"/>
        </w:rPr>
        <w:t>:</w:t>
      </w:r>
      <w:r w:rsidRPr="002E352C">
        <w:rPr>
          <w:lang w:eastAsia="ru-RU"/>
        </w:rPr>
        <w:t xml:space="preserve"> основной и оборотный капитал </w:t>
      </w:r>
    </w:p>
    <w:p w:rsidR="00D34D2C" w:rsidRPr="002E352C" w:rsidRDefault="00D34D2C" w:rsidP="00D34D2C">
      <w:pPr>
        <w:shd w:val="clear" w:color="auto" w:fill="FFFFFF"/>
        <w:spacing w:after="120" w:line="360" w:lineRule="atLeast"/>
        <w:jc w:val="both"/>
        <w:rPr>
          <w:lang w:eastAsia="ru-RU"/>
        </w:rPr>
      </w:pPr>
      <w:r w:rsidRPr="002E352C">
        <w:rPr>
          <w:lang w:eastAsia="ru-RU"/>
        </w:rPr>
        <w:t>2. По источникам образования и целевому назначению </w:t>
      </w:r>
      <w:r w:rsidRPr="001D132F">
        <w:rPr>
          <w:lang w:eastAsia="ru-RU"/>
        </w:rPr>
        <w:t>н</w:t>
      </w:r>
      <w:r w:rsidRPr="002E352C">
        <w:rPr>
          <w:lang w:eastAsia="ru-RU"/>
        </w:rPr>
        <w:t>а:</w:t>
      </w:r>
      <w:r w:rsidRPr="001D132F">
        <w:rPr>
          <w:lang w:eastAsia="ru-RU"/>
        </w:rPr>
        <w:t xml:space="preserve"> </w:t>
      </w:r>
      <w:r w:rsidRPr="002E352C">
        <w:rPr>
          <w:lang w:eastAsia="ru-RU"/>
        </w:rPr>
        <w:t>собственный</w:t>
      </w:r>
      <w:r w:rsidRPr="001D132F">
        <w:rPr>
          <w:lang w:eastAsia="ru-RU"/>
        </w:rPr>
        <w:t xml:space="preserve">, </w:t>
      </w:r>
      <w:r w:rsidRPr="002E352C">
        <w:rPr>
          <w:lang w:eastAsia="ru-RU"/>
        </w:rPr>
        <w:t>заёмный</w:t>
      </w:r>
      <w:r w:rsidRPr="001D132F">
        <w:rPr>
          <w:lang w:eastAsia="ru-RU"/>
        </w:rPr>
        <w:t xml:space="preserve">, </w:t>
      </w:r>
      <w:r w:rsidRPr="002E352C">
        <w:rPr>
          <w:lang w:eastAsia="ru-RU"/>
        </w:rPr>
        <w:t>привлеченный капитал</w:t>
      </w:r>
    </w:p>
    <w:p w:rsidR="00D34D2C" w:rsidRPr="002E352C" w:rsidRDefault="00D34D2C" w:rsidP="00D34D2C">
      <w:pPr>
        <w:shd w:val="clear" w:color="auto" w:fill="FFFFFF"/>
        <w:spacing w:after="120" w:line="360" w:lineRule="atLeast"/>
        <w:ind w:firstLine="708"/>
        <w:jc w:val="both"/>
        <w:rPr>
          <w:lang w:eastAsia="ru-RU"/>
        </w:rPr>
      </w:pPr>
      <w:r w:rsidRPr="002E352C">
        <w:rPr>
          <w:b/>
          <w:lang w:eastAsia="ru-RU"/>
        </w:rPr>
        <w:t>Основной капитал</w:t>
      </w:r>
      <w:r w:rsidRPr="001D132F">
        <w:rPr>
          <w:lang w:eastAsia="ru-RU"/>
        </w:rPr>
        <w:t xml:space="preserve"> -</w:t>
      </w:r>
      <w:r w:rsidRPr="002E352C">
        <w:rPr>
          <w:lang w:eastAsia="ru-RU"/>
        </w:rPr>
        <w:t xml:space="preserve"> это </w:t>
      </w:r>
      <w:proofErr w:type="gramStart"/>
      <w:r w:rsidRPr="002E352C">
        <w:rPr>
          <w:lang w:eastAsia="ru-RU"/>
        </w:rPr>
        <w:t>капитал</w:t>
      </w:r>
      <w:proofErr w:type="gramEnd"/>
      <w:r w:rsidRPr="002E352C">
        <w:rPr>
          <w:lang w:eastAsia="ru-RU"/>
        </w:rPr>
        <w:t xml:space="preserve"> вложенный в основные средства и нематериальные активы</w:t>
      </w:r>
      <w:r w:rsidRPr="001D132F">
        <w:rPr>
          <w:lang w:eastAsia="ru-RU"/>
        </w:rPr>
        <w:t>.</w:t>
      </w:r>
      <w:r w:rsidRPr="002E352C">
        <w:rPr>
          <w:lang w:eastAsia="ru-RU"/>
        </w:rPr>
        <w:t> </w:t>
      </w:r>
    </w:p>
    <w:p w:rsidR="00D34D2C" w:rsidRPr="002E352C" w:rsidRDefault="00D34D2C" w:rsidP="00D34D2C">
      <w:pPr>
        <w:shd w:val="clear" w:color="auto" w:fill="FFFFFF"/>
        <w:spacing w:after="120" w:line="360" w:lineRule="atLeast"/>
        <w:ind w:firstLine="708"/>
        <w:jc w:val="both"/>
        <w:rPr>
          <w:lang w:eastAsia="ru-RU"/>
        </w:rPr>
      </w:pPr>
      <w:r w:rsidRPr="002E352C">
        <w:rPr>
          <w:b/>
          <w:lang w:eastAsia="ru-RU"/>
        </w:rPr>
        <w:t>Оборотный капитал</w:t>
      </w:r>
      <w:r w:rsidRPr="002E352C">
        <w:rPr>
          <w:lang w:eastAsia="ru-RU"/>
        </w:rPr>
        <w:t xml:space="preserve"> </w:t>
      </w:r>
      <w:r w:rsidRPr="001D132F">
        <w:rPr>
          <w:lang w:eastAsia="ru-RU"/>
        </w:rPr>
        <w:t xml:space="preserve">- </w:t>
      </w:r>
      <w:r w:rsidRPr="002E352C">
        <w:rPr>
          <w:lang w:eastAsia="ru-RU"/>
        </w:rPr>
        <w:t xml:space="preserve">это </w:t>
      </w:r>
      <w:proofErr w:type="gramStart"/>
      <w:r w:rsidRPr="002E352C">
        <w:rPr>
          <w:lang w:eastAsia="ru-RU"/>
        </w:rPr>
        <w:t>капитал</w:t>
      </w:r>
      <w:proofErr w:type="gramEnd"/>
      <w:r w:rsidRPr="002E352C">
        <w:rPr>
          <w:lang w:eastAsia="ru-RU"/>
        </w:rPr>
        <w:t xml:space="preserve"> вложенный в создании оборотных производственных фондов и фондов обращения</w:t>
      </w:r>
      <w:r w:rsidRPr="001D132F">
        <w:rPr>
          <w:lang w:eastAsia="ru-RU"/>
        </w:rPr>
        <w:t>.</w:t>
      </w:r>
    </w:p>
    <w:p w:rsidR="00D34D2C" w:rsidRPr="002E352C" w:rsidRDefault="00D34D2C" w:rsidP="00D34D2C">
      <w:pPr>
        <w:shd w:val="clear" w:color="auto" w:fill="FFFFFF"/>
        <w:spacing w:after="120" w:line="360" w:lineRule="atLeast"/>
        <w:ind w:firstLine="708"/>
        <w:jc w:val="both"/>
        <w:rPr>
          <w:lang w:eastAsia="ru-RU"/>
        </w:rPr>
      </w:pPr>
      <w:r w:rsidRPr="002E352C">
        <w:rPr>
          <w:b/>
          <w:lang w:eastAsia="ru-RU"/>
        </w:rPr>
        <w:t>Оборотные и производственные фонды</w:t>
      </w:r>
      <w:r w:rsidRPr="002E352C">
        <w:rPr>
          <w:lang w:eastAsia="ru-RU"/>
        </w:rPr>
        <w:t xml:space="preserve"> </w:t>
      </w:r>
      <w:r w:rsidRPr="001D132F">
        <w:rPr>
          <w:lang w:eastAsia="ru-RU"/>
        </w:rPr>
        <w:t xml:space="preserve">- </w:t>
      </w:r>
      <w:r w:rsidRPr="002E352C">
        <w:rPr>
          <w:lang w:eastAsia="ru-RU"/>
        </w:rPr>
        <w:t xml:space="preserve">это сырье, материалы, </w:t>
      </w:r>
      <w:proofErr w:type="gramStart"/>
      <w:r w:rsidRPr="002E352C">
        <w:rPr>
          <w:lang w:eastAsia="ru-RU"/>
        </w:rPr>
        <w:t>топливо ,</w:t>
      </w:r>
      <w:proofErr w:type="gramEnd"/>
      <w:r w:rsidRPr="002E352C">
        <w:rPr>
          <w:lang w:eastAsia="ru-RU"/>
        </w:rPr>
        <w:t xml:space="preserve"> запасные части и так да</w:t>
      </w:r>
      <w:r>
        <w:rPr>
          <w:lang w:eastAsia="ru-RU"/>
        </w:rPr>
        <w:t>лее.</w:t>
      </w:r>
    </w:p>
    <w:p w:rsidR="00D34D2C" w:rsidRPr="00D34D2C" w:rsidRDefault="00D34D2C" w:rsidP="00D34D2C">
      <w:pPr>
        <w:shd w:val="clear" w:color="auto" w:fill="FFFFFF"/>
        <w:spacing w:after="120" w:line="360" w:lineRule="atLeast"/>
        <w:ind w:firstLine="708"/>
        <w:jc w:val="both"/>
        <w:rPr>
          <w:lang w:eastAsia="ru-RU"/>
        </w:rPr>
      </w:pPr>
      <w:proofErr w:type="spellStart"/>
      <w:r w:rsidRPr="002E352C">
        <w:rPr>
          <w:b/>
          <w:lang w:eastAsia="ru-RU"/>
        </w:rPr>
        <w:t>Фондообращение</w:t>
      </w:r>
      <w:proofErr w:type="spellEnd"/>
      <w:r w:rsidRPr="002E352C">
        <w:rPr>
          <w:lang w:eastAsia="ru-RU"/>
        </w:rPr>
        <w:t xml:space="preserve"> </w:t>
      </w:r>
      <w:r w:rsidRPr="001D132F">
        <w:rPr>
          <w:lang w:eastAsia="ru-RU"/>
        </w:rPr>
        <w:t xml:space="preserve">- </w:t>
      </w:r>
      <w:r w:rsidRPr="002E352C">
        <w:rPr>
          <w:lang w:eastAsia="ru-RU"/>
        </w:rPr>
        <w:t xml:space="preserve">это капитал который </w:t>
      </w:r>
      <w:proofErr w:type="gramStart"/>
      <w:r w:rsidRPr="002E352C">
        <w:rPr>
          <w:lang w:eastAsia="ru-RU"/>
        </w:rPr>
        <w:t>вложен( готова</w:t>
      </w:r>
      <w:proofErr w:type="gramEnd"/>
      <w:r w:rsidRPr="002E352C">
        <w:rPr>
          <w:lang w:eastAsia="ru-RU"/>
        </w:rPr>
        <w:t xml:space="preserve"> продукция, дебиторская задолженности, товары) </w:t>
      </w:r>
    </w:p>
    <w:p w:rsidR="00D34D2C" w:rsidRPr="002E352C" w:rsidRDefault="00D34D2C" w:rsidP="00D34D2C">
      <w:pPr>
        <w:shd w:val="clear" w:color="auto" w:fill="FFFFFF"/>
        <w:spacing w:after="120" w:line="360" w:lineRule="atLeast"/>
        <w:jc w:val="both"/>
        <w:rPr>
          <w:b/>
          <w:lang w:eastAsia="ru-RU"/>
        </w:rPr>
      </w:pPr>
      <w:r w:rsidRPr="002E352C">
        <w:rPr>
          <w:b/>
          <w:lang w:eastAsia="ru-RU"/>
        </w:rPr>
        <w:t>Основными источника</w:t>
      </w:r>
      <w:r w:rsidRPr="001D132F">
        <w:rPr>
          <w:b/>
          <w:lang w:eastAsia="ru-RU"/>
        </w:rPr>
        <w:t>ми финансовых ресурсов является</w:t>
      </w:r>
      <w:r w:rsidRPr="002E352C">
        <w:rPr>
          <w:b/>
          <w:lang w:eastAsia="ru-RU"/>
        </w:rPr>
        <w:t>:</w:t>
      </w:r>
    </w:p>
    <w:p w:rsidR="00D34D2C" w:rsidRPr="001D132F" w:rsidRDefault="00D34D2C" w:rsidP="00D34D2C">
      <w:pPr>
        <w:pStyle w:val="a7"/>
        <w:numPr>
          <w:ilvl w:val="0"/>
          <w:numId w:val="2"/>
        </w:numPr>
        <w:shd w:val="clear" w:color="auto" w:fill="FFFFFF"/>
        <w:spacing w:after="120" w:line="360" w:lineRule="atLeast"/>
        <w:jc w:val="both"/>
        <w:rPr>
          <w:rFonts w:ascii="Times New Roman" w:eastAsia="Times New Roman" w:hAnsi="Times New Roman"/>
          <w:lang w:eastAsia="ru-RU"/>
        </w:rPr>
      </w:pPr>
      <w:r w:rsidRPr="001D132F">
        <w:rPr>
          <w:rFonts w:ascii="Times New Roman" w:eastAsia="Times New Roman" w:hAnsi="Times New Roman"/>
          <w:lang w:eastAsia="ru-RU"/>
        </w:rPr>
        <w:t>Собственный капитал</w:t>
      </w:r>
    </w:p>
    <w:p w:rsidR="00D34D2C" w:rsidRPr="001D132F" w:rsidRDefault="00D34D2C" w:rsidP="00D34D2C">
      <w:pPr>
        <w:pStyle w:val="a7"/>
        <w:numPr>
          <w:ilvl w:val="0"/>
          <w:numId w:val="2"/>
        </w:numPr>
        <w:shd w:val="clear" w:color="auto" w:fill="FFFFFF"/>
        <w:spacing w:after="120" w:line="360" w:lineRule="atLeast"/>
        <w:jc w:val="both"/>
        <w:rPr>
          <w:rFonts w:ascii="Times New Roman" w:eastAsia="Times New Roman" w:hAnsi="Times New Roman"/>
          <w:lang w:eastAsia="ru-RU"/>
        </w:rPr>
      </w:pPr>
      <w:r w:rsidRPr="001D132F">
        <w:rPr>
          <w:rFonts w:ascii="Times New Roman" w:eastAsia="Times New Roman" w:hAnsi="Times New Roman"/>
          <w:lang w:eastAsia="ru-RU"/>
        </w:rPr>
        <w:t>Заёмный капитал</w:t>
      </w:r>
    </w:p>
    <w:p w:rsidR="00D34D2C" w:rsidRPr="00D34D2C" w:rsidRDefault="00D34D2C" w:rsidP="00D34D2C">
      <w:pPr>
        <w:pStyle w:val="a7"/>
        <w:numPr>
          <w:ilvl w:val="0"/>
          <w:numId w:val="2"/>
        </w:numPr>
        <w:shd w:val="clear" w:color="auto" w:fill="FFFFFF"/>
        <w:spacing w:after="120" w:line="360" w:lineRule="atLeast"/>
        <w:jc w:val="both"/>
        <w:rPr>
          <w:rFonts w:ascii="Times New Roman" w:eastAsia="Times New Roman" w:hAnsi="Times New Roman"/>
          <w:lang w:eastAsia="ru-RU"/>
        </w:rPr>
      </w:pPr>
      <w:r w:rsidRPr="001D132F">
        <w:rPr>
          <w:rFonts w:ascii="Times New Roman" w:eastAsia="Times New Roman" w:hAnsi="Times New Roman"/>
          <w:lang w:eastAsia="ru-RU"/>
        </w:rPr>
        <w:t>Привлеченный капитал </w:t>
      </w:r>
    </w:p>
    <w:p w:rsidR="00D34D2C" w:rsidRPr="002E352C" w:rsidRDefault="00D34D2C" w:rsidP="00D34D2C">
      <w:pPr>
        <w:shd w:val="clear" w:color="auto" w:fill="FFFFFF"/>
        <w:spacing w:after="120" w:line="360" w:lineRule="atLeast"/>
        <w:jc w:val="both"/>
        <w:rPr>
          <w:lang w:eastAsia="ru-RU"/>
        </w:rPr>
      </w:pPr>
      <w:r w:rsidRPr="002E352C">
        <w:rPr>
          <w:lang w:eastAsia="ru-RU"/>
        </w:rPr>
        <w:t>К собственному капиталу</w:t>
      </w:r>
      <w:r>
        <w:rPr>
          <w:lang w:eastAsia="ru-RU"/>
        </w:rPr>
        <w:t xml:space="preserve"> относится</w:t>
      </w:r>
      <w:r w:rsidRPr="002E352C">
        <w:rPr>
          <w:lang w:eastAsia="ru-RU"/>
        </w:rPr>
        <w:t> </w:t>
      </w:r>
      <w:r>
        <w:rPr>
          <w:lang w:eastAsia="ru-RU"/>
        </w:rPr>
        <w:t>у</w:t>
      </w:r>
      <w:r w:rsidRPr="002E352C">
        <w:rPr>
          <w:lang w:eastAsia="ru-RU"/>
        </w:rPr>
        <w:t>ставный капитал</w:t>
      </w:r>
    </w:p>
    <w:p w:rsidR="00D34D2C" w:rsidRPr="001D132F" w:rsidRDefault="00D34D2C" w:rsidP="00D34D2C">
      <w:pPr>
        <w:shd w:val="clear" w:color="auto" w:fill="FFFFFF"/>
        <w:spacing w:after="120" w:line="360" w:lineRule="atLeast"/>
        <w:jc w:val="both"/>
        <w:rPr>
          <w:b/>
          <w:lang w:eastAsia="ru-RU"/>
        </w:rPr>
      </w:pPr>
      <w:r w:rsidRPr="002E352C">
        <w:rPr>
          <w:b/>
          <w:lang w:eastAsia="ru-RU"/>
        </w:rPr>
        <w:t xml:space="preserve">Прибыль согласно </w:t>
      </w:r>
      <w:proofErr w:type="gramStart"/>
      <w:r w:rsidRPr="001D132F">
        <w:rPr>
          <w:b/>
          <w:lang w:eastAsia="ru-RU"/>
        </w:rPr>
        <w:t>НК РФ</w:t>
      </w:r>
      <w:proofErr w:type="gramEnd"/>
      <w:r w:rsidRPr="002E352C">
        <w:rPr>
          <w:b/>
          <w:lang w:eastAsia="ru-RU"/>
        </w:rPr>
        <w:t xml:space="preserve"> это разница между доходами и расходами</w:t>
      </w:r>
    </w:p>
    <w:p w:rsidR="00D34D2C" w:rsidRPr="001D132F" w:rsidRDefault="00D34D2C" w:rsidP="00D34D2C">
      <w:pPr>
        <w:shd w:val="clear" w:color="auto" w:fill="FFFFFF"/>
        <w:spacing w:after="120" w:line="360" w:lineRule="atLeast"/>
        <w:jc w:val="both"/>
        <w:rPr>
          <w:lang w:eastAsia="ru-RU"/>
        </w:rPr>
      </w:pPr>
      <w:r w:rsidRPr="002E352C">
        <w:rPr>
          <w:lang w:eastAsia="ru-RU"/>
        </w:rPr>
        <w:t>Рассмотрим следующие виды прибыли согласно финансовой отчётности:</w:t>
      </w:r>
    </w:p>
    <w:p w:rsidR="00D34D2C" w:rsidRPr="002E352C" w:rsidRDefault="00D34D2C" w:rsidP="00D34D2C">
      <w:pPr>
        <w:shd w:val="clear" w:color="auto" w:fill="FFFFFF"/>
        <w:spacing w:after="120" w:line="360" w:lineRule="atLeast"/>
        <w:jc w:val="both"/>
        <w:rPr>
          <w:lang w:eastAsia="ru-RU"/>
        </w:rPr>
      </w:pPr>
      <w:r w:rsidRPr="002E352C">
        <w:rPr>
          <w:b/>
          <w:lang w:eastAsia="ru-RU"/>
        </w:rPr>
        <w:t xml:space="preserve">1. Выделяем НДС </w:t>
      </w:r>
      <w:r w:rsidRPr="00AA54F1">
        <w:rPr>
          <w:b/>
          <w:lang w:eastAsia="ru-RU"/>
        </w:rPr>
        <w:t>из выручки.</w:t>
      </w:r>
      <w:r w:rsidRPr="001D132F">
        <w:rPr>
          <w:lang w:eastAsia="ru-RU"/>
        </w:rPr>
        <w:t xml:space="preserve"> Если НДС в том числе</w:t>
      </w:r>
      <w:r w:rsidRPr="002E352C">
        <w:rPr>
          <w:lang w:eastAsia="ru-RU"/>
        </w:rPr>
        <w:t>. </w:t>
      </w:r>
    </w:p>
    <w:p w:rsidR="00D34D2C" w:rsidRPr="002E352C" w:rsidRDefault="00D34D2C" w:rsidP="00D34D2C">
      <w:pPr>
        <w:shd w:val="clear" w:color="auto" w:fill="FFFFFF"/>
        <w:spacing w:after="120" w:line="360" w:lineRule="atLeast"/>
        <w:jc w:val="both"/>
        <w:rPr>
          <w:lang w:eastAsia="ru-RU"/>
        </w:rPr>
      </w:pPr>
      <w:r w:rsidRPr="002E352C">
        <w:rPr>
          <w:lang w:eastAsia="ru-RU"/>
        </w:rPr>
        <w:t>НД</w:t>
      </w:r>
      <w:r w:rsidRPr="001D132F">
        <w:rPr>
          <w:lang w:eastAsia="ru-RU"/>
        </w:rPr>
        <w:t>С</w:t>
      </w:r>
      <w:r w:rsidRPr="002E352C">
        <w:rPr>
          <w:lang w:eastAsia="ru-RU"/>
        </w:rPr>
        <w:t>= выручка×20/120 </w:t>
      </w:r>
      <w:r w:rsidRPr="001D132F">
        <w:rPr>
          <w:lang w:eastAsia="ru-RU"/>
        </w:rPr>
        <w:t>или ×</w:t>
      </w:r>
      <w:r w:rsidRPr="002E352C">
        <w:rPr>
          <w:lang w:eastAsia="ru-RU"/>
        </w:rPr>
        <w:t>10/110</w:t>
      </w:r>
    </w:p>
    <w:p w:rsidR="00D34D2C" w:rsidRPr="002E352C" w:rsidRDefault="00D34D2C" w:rsidP="00D34D2C">
      <w:pPr>
        <w:shd w:val="clear" w:color="auto" w:fill="FFFFFF"/>
        <w:spacing w:after="120" w:line="360" w:lineRule="atLeast"/>
        <w:jc w:val="both"/>
        <w:rPr>
          <w:b/>
          <w:lang w:eastAsia="ru-RU"/>
        </w:rPr>
      </w:pPr>
      <w:r w:rsidRPr="002E352C">
        <w:rPr>
          <w:b/>
          <w:lang w:eastAsia="ru-RU"/>
        </w:rPr>
        <w:t>2. Валовая прибыль</w:t>
      </w:r>
    </w:p>
    <w:p w:rsidR="00D34D2C" w:rsidRPr="002E352C" w:rsidRDefault="00D34D2C" w:rsidP="00D34D2C">
      <w:pPr>
        <w:shd w:val="clear" w:color="auto" w:fill="FFFFFF"/>
        <w:spacing w:after="120" w:line="360" w:lineRule="atLeast"/>
        <w:jc w:val="both"/>
        <w:rPr>
          <w:lang w:eastAsia="ru-RU"/>
        </w:rPr>
      </w:pPr>
      <w:r w:rsidRPr="002E352C">
        <w:rPr>
          <w:lang w:eastAsia="ru-RU"/>
        </w:rPr>
        <w:t xml:space="preserve">Выручка=выручка - </w:t>
      </w:r>
      <w:proofErr w:type="spellStart"/>
      <w:r w:rsidRPr="002E352C">
        <w:rPr>
          <w:lang w:eastAsia="ru-RU"/>
        </w:rPr>
        <w:t>ндс</w:t>
      </w:r>
      <w:proofErr w:type="spellEnd"/>
      <w:r w:rsidRPr="002E352C">
        <w:rPr>
          <w:lang w:eastAsia="ru-RU"/>
        </w:rPr>
        <w:t>-себестоимость</w:t>
      </w:r>
    </w:p>
    <w:p w:rsidR="00D34D2C" w:rsidRPr="002E352C" w:rsidRDefault="00D34D2C" w:rsidP="00D34D2C">
      <w:pPr>
        <w:shd w:val="clear" w:color="auto" w:fill="FFFFFF"/>
        <w:spacing w:after="120" w:line="360" w:lineRule="atLeast"/>
        <w:jc w:val="both"/>
        <w:rPr>
          <w:lang w:eastAsia="ru-RU"/>
        </w:rPr>
      </w:pPr>
      <w:r w:rsidRPr="002E352C">
        <w:rPr>
          <w:b/>
          <w:lang w:eastAsia="ru-RU"/>
        </w:rPr>
        <w:t>3. Прибыль от продаж</w:t>
      </w:r>
      <w:r w:rsidRPr="002E352C">
        <w:rPr>
          <w:lang w:eastAsia="ru-RU"/>
        </w:rPr>
        <w:t>=валовая прибыль- коммерческие расходы- управленческие расходы</w:t>
      </w:r>
    </w:p>
    <w:p w:rsidR="00D34D2C" w:rsidRPr="002E352C" w:rsidRDefault="00D34D2C" w:rsidP="00D34D2C">
      <w:pPr>
        <w:shd w:val="clear" w:color="auto" w:fill="FFFFFF"/>
        <w:spacing w:after="120" w:line="360" w:lineRule="atLeast"/>
        <w:jc w:val="both"/>
        <w:rPr>
          <w:lang w:eastAsia="ru-RU"/>
        </w:rPr>
      </w:pPr>
      <w:r w:rsidRPr="002E352C">
        <w:rPr>
          <w:b/>
          <w:lang w:eastAsia="ru-RU"/>
        </w:rPr>
        <w:t>4. Прибыль до налогообложения</w:t>
      </w:r>
      <w:r w:rsidRPr="002E352C">
        <w:rPr>
          <w:lang w:eastAsia="ru-RU"/>
        </w:rPr>
        <w:t xml:space="preserve"> =прибыль от </w:t>
      </w:r>
      <w:proofErr w:type="spellStart"/>
      <w:r w:rsidRPr="002E352C">
        <w:rPr>
          <w:lang w:eastAsia="ru-RU"/>
        </w:rPr>
        <w:t>продаж+прочие</w:t>
      </w:r>
      <w:proofErr w:type="spellEnd"/>
      <w:r w:rsidRPr="002E352C">
        <w:rPr>
          <w:lang w:eastAsia="ru-RU"/>
        </w:rPr>
        <w:t xml:space="preserve"> доходы-прочие расходы</w:t>
      </w:r>
    </w:p>
    <w:p w:rsidR="00D34D2C" w:rsidRPr="002E352C" w:rsidRDefault="00D34D2C" w:rsidP="00D34D2C">
      <w:pPr>
        <w:shd w:val="clear" w:color="auto" w:fill="FFFFFF"/>
        <w:spacing w:after="120" w:line="360" w:lineRule="atLeast"/>
        <w:jc w:val="both"/>
        <w:rPr>
          <w:lang w:eastAsia="ru-RU"/>
        </w:rPr>
      </w:pPr>
      <w:r w:rsidRPr="002E352C">
        <w:rPr>
          <w:b/>
          <w:lang w:eastAsia="ru-RU"/>
        </w:rPr>
        <w:t>5. Налог на прибыль</w:t>
      </w:r>
      <w:r w:rsidRPr="002E352C">
        <w:rPr>
          <w:lang w:eastAsia="ru-RU"/>
        </w:rPr>
        <w:t>= прибыль до налогообложения × ставку налога 20%/100</w:t>
      </w:r>
    </w:p>
    <w:p w:rsidR="00D34D2C" w:rsidRPr="002E352C" w:rsidRDefault="00D34D2C" w:rsidP="00D34D2C">
      <w:pPr>
        <w:shd w:val="clear" w:color="auto" w:fill="FFFFFF"/>
        <w:spacing w:after="120" w:line="360" w:lineRule="atLeast"/>
        <w:jc w:val="both"/>
        <w:rPr>
          <w:lang w:eastAsia="ru-RU"/>
        </w:rPr>
      </w:pPr>
      <w:r w:rsidRPr="002E352C">
        <w:rPr>
          <w:b/>
          <w:lang w:eastAsia="ru-RU"/>
        </w:rPr>
        <w:t>6. Чистая прибыль</w:t>
      </w:r>
      <w:r w:rsidRPr="002E352C">
        <w:rPr>
          <w:lang w:eastAsia="ru-RU"/>
        </w:rPr>
        <w:t xml:space="preserve"> = прибыль до налогообложения - налог на прибыль</w:t>
      </w:r>
    </w:p>
    <w:p w:rsidR="00D34D2C" w:rsidRPr="002E352C" w:rsidRDefault="00D34D2C" w:rsidP="00D34D2C">
      <w:pPr>
        <w:shd w:val="clear" w:color="auto" w:fill="FFFFFF"/>
        <w:spacing w:after="120" w:line="360" w:lineRule="atLeast"/>
        <w:jc w:val="both"/>
        <w:rPr>
          <w:lang w:eastAsia="ru-RU"/>
        </w:rPr>
      </w:pPr>
      <w:r w:rsidRPr="002E352C">
        <w:rPr>
          <w:b/>
          <w:lang w:eastAsia="ru-RU"/>
        </w:rPr>
        <w:t>7. Чистая прибыль на развитие предприятия</w:t>
      </w:r>
      <w:r w:rsidRPr="002E352C">
        <w:rPr>
          <w:lang w:eastAsia="ru-RU"/>
        </w:rPr>
        <w:t xml:space="preserve"> = чистая прибыль×%/100</w:t>
      </w:r>
    </w:p>
    <w:p w:rsidR="00D34D2C" w:rsidRPr="002E352C" w:rsidRDefault="00D34D2C" w:rsidP="00D34D2C">
      <w:pPr>
        <w:shd w:val="clear" w:color="auto" w:fill="FFFFFF"/>
        <w:spacing w:after="120" w:line="360" w:lineRule="atLeast"/>
        <w:jc w:val="both"/>
        <w:rPr>
          <w:lang w:eastAsia="ru-RU"/>
        </w:rPr>
      </w:pPr>
      <w:r w:rsidRPr="002E352C">
        <w:rPr>
          <w:b/>
          <w:lang w:eastAsia="ru-RU"/>
        </w:rPr>
        <w:t xml:space="preserve">8. Чистая прибыль на материальное </w:t>
      </w:r>
      <w:r w:rsidRPr="00AA54F1">
        <w:rPr>
          <w:b/>
          <w:lang w:eastAsia="ru-RU"/>
        </w:rPr>
        <w:t>поощрение</w:t>
      </w:r>
      <w:r w:rsidRPr="002E352C">
        <w:rPr>
          <w:lang w:eastAsia="ru-RU"/>
        </w:rPr>
        <w:t xml:space="preserve"> =чистая прибыль×%/100</w:t>
      </w:r>
    </w:p>
    <w:p w:rsidR="00D34D2C" w:rsidRPr="002E352C" w:rsidRDefault="00D34D2C" w:rsidP="00D34D2C">
      <w:pPr>
        <w:shd w:val="clear" w:color="auto" w:fill="FFFFFF"/>
        <w:spacing w:after="120" w:line="360" w:lineRule="atLeast"/>
        <w:jc w:val="both"/>
        <w:rPr>
          <w:lang w:eastAsia="ru-RU"/>
        </w:rPr>
      </w:pPr>
      <w:r w:rsidRPr="002E352C">
        <w:rPr>
          <w:b/>
          <w:lang w:eastAsia="ru-RU"/>
        </w:rPr>
        <w:t>9. Чистая прибыль на социальное</w:t>
      </w:r>
      <w:r w:rsidRPr="00AA54F1">
        <w:rPr>
          <w:b/>
          <w:lang w:eastAsia="ru-RU"/>
        </w:rPr>
        <w:t xml:space="preserve"> развитие</w:t>
      </w:r>
      <w:r w:rsidRPr="001D132F">
        <w:rPr>
          <w:lang w:eastAsia="ru-RU"/>
        </w:rPr>
        <w:t>=чистая прибыль×%</w:t>
      </w:r>
      <w:r w:rsidRPr="002E352C">
        <w:rPr>
          <w:lang w:eastAsia="ru-RU"/>
        </w:rPr>
        <w:t>/100</w:t>
      </w:r>
    </w:p>
    <w:p w:rsidR="00D34D2C" w:rsidRPr="002E352C" w:rsidRDefault="00D34D2C" w:rsidP="00D34D2C">
      <w:pPr>
        <w:shd w:val="clear" w:color="auto" w:fill="FFFFFF"/>
        <w:spacing w:after="120" w:line="360" w:lineRule="atLeast"/>
        <w:jc w:val="both"/>
        <w:rPr>
          <w:lang w:eastAsia="ru-RU"/>
        </w:rPr>
      </w:pPr>
      <w:r w:rsidRPr="002E352C">
        <w:rPr>
          <w:b/>
          <w:lang w:eastAsia="ru-RU"/>
        </w:rPr>
        <w:t>10. Нераспределенная прибыль</w:t>
      </w:r>
      <w:r w:rsidRPr="002E352C">
        <w:rPr>
          <w:lang w:eastAsia="ru-RU"/>
        </w:rPr>
        <w:t xml:space="preserve"> = чистая прибыль-чистая прибыль на развитие предприятия - чистая прибыль на материальное </w:t>
      </w:r>
      <w:r w:rsidRPr="001D132F">
        <w:rPr>
          <w:lang w:eastAsia="ru-RU"/>
        </w:rPr>
        <w:t>поощрение</w:t>
      </w:r>
      <w:r w:rsidRPr="002E352C">
        <w:rPr>
          <w:lang w:eastAsia="ru-RU"/>
        </w:rPr>
        <w:t xml:space="preserve"> -чистая прибыль на социальное развитие.  </w:t>
      </w:r>
    </w:p>
    <w:p w:rsidR="00D34D2C" w:rsidRPr="000929D7" w:rsidRDefault="00D34D2C" w:rsidP="00D34D2C">
      <w:pPr>
        <w:jc w:val="right"/>
        <w:rPr>
          <w:rFonts w:ascii="PT Astra Serif" w:hAnsi="PT Astra Serif"/>
          <w:sz w:val="28"/>
          <w:szCs w:val="28"/>
        </w:rPr>
      </w:pPr>
    </w:p>
    <w:p w:rsidR="00D34D2C" w:rsidRPr="00AF1F24" w:rsidRDefault="00D34D2C" w:rsidP="00D34D2C">
      <w:pPr>
        <w:rPr>
          <w:rFonts w:ascii="PT Astra Serif" w:hAnsi="PT Astra Serif"/>
          <w:b/>
          <w:sz w:val="28"/>
          <w:szCs w:val="28"/>
        </w:rPr>
      </w:pPr>
    </w:p>
    <w:p w:rsidR="00DC23B6" w:rsidRDefault="0015056C"/>
    <w:sectPr w:rsidR="00DC23B6" w:rsidSect="00AF22AD">
      <w:headerReference w:type="even" r:id="rId7"/>
      <w:headerReference w:type="default" r:id="rId8"/>
      <w:footerReference w:type="even" r:id="rId9"/>
      <w:footerReference w:type="default" r:id="rId10"/>
      <w:headerReference w:type="first" r:id="rId11"/>
      <w:footerReference w:type="first" r:id="rId12"/>
      <w:pgSz w:w="11906" w:h="16838"/>
      <w:pgMar w:top="1134" w:right="567" w:bottom="709"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15056C">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15056C">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15056C">
    <w:pPr>
      <w:pStyle w:val="a5"/>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15056C">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69C" w:rsidRDefault="0015056C">
    <w:pPr>
      <w:pStyle w:val="a3"/>
      <w:jc w:val="center"/>
    </w:pPr>
  </w:p>
  <w:p w:rsidR="00C0469C" w:rsidRDefault="0015056C">
    <w:pPr>
      <w:pStyle w:val="a3"/>
      <w:jc w:val="center"/>
    </w:pPr>
    <w:r>
      <w:rPr>
        <w:noProof/>
      </w:rPr>
      <w:fldChar w:fldCharType="begin"/>
    </w:r>
    <w:r>
      <w:rPr>
        <w:noProof/>
      </w:rPr>
      <w:instrText xml:space="preserve"> PAGE   \* MERGEFORMAT </w:instrText>
    </w:r>
    <w:r>
      <w:rPr>
        <w:noProof/>
      </w:rPr>
      <w:fldChar w:fldCharType="separate"/>
    </w:r>
    <w:r>
      <w:rPr>
        <w:noProof/>
      </w:rPr>
      <w:t>14</w:t>
    </w:r>
    <w:r>
      <w:rPr>
        <w:noProof/>
      </w:rPr>
      <w:fldChar w:fldCharType="end"/>
    </w:r>
  </w:p>
  <w:p w:rsidR="00C0469C" w:rsidRDefault="0015056C">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15056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7C6C89"/>
    <w:multiLevelType w:val="hybridMultilevel"/>
    <w:tmpl w:val="3564CB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9A83A97"/>
    <w:multiLevelType w:val="hybridMultilevel"/>
    <w:tmpl w:val="EFB477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2D7"/>
    <w:rsid w:val="0015056C"/>
    <w:rsid w:val="00370E38"/>
    <w:rsid w:val="00CB13F9"/>
    <w:rsid w:val="00CC02D7"/>
    <w:rsid w:val="00D34D2C"/>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B30BA"/>
  <w15:chartTrackingRefBased/>
  <w15:docId w15:val="{30A96860-D46E-47C0-BBF0-52FE6BE19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4D2C"/>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34D2C"/>
    <w:pPr>
      <w:tabs>
        <w:tab w:val="center" w:pos="4677"/>
        <w:tab w:val="right" w:pos="9355"/>
      </w:tabs>
    </w:pPr>
    <w:rPr>
      <w:lang w:val="x-none"/>
    </w:rPr>
  </w:style>
  <w:style w:type="character" w:customStyle="1" w:styleId="a4">
    <w:name w:val="Верхний колонтитул Знак"/>
    <w:basedOn w:val="a0"/>
    <w:link w:val="a3"/>
    <w:uiPriority w:val="99"/>
    <w:rsid w:val="00D34D2C"/>
    <w:rPr>
      <w:rFonts w:ascii="Times New Roman" w:eastAsia="Times New Roman" w:hAnsi="Times New Roman" w:cs="Times New Roman"/>
      <w:sz w:val="24"/>
      <w:szCs w:val="24"/>
      <w:lang w:val="x-none" w:eastAsia="ar-SA"/>
    </w:rPr>
  </w:style>
  <w:style w:type="paragraph" w:styleId="a5">
    <w:name w:val="footer"/>
    <w:basedOn w:val="a"/>
    <w:link w:val="a6"/>
    <w:rsid w:val="00D34D2C"/>
    <w:pPr>
      <w:tabs>
        <w:tab w:val="center" w:pos="4677"/>
        <w:tab w:val="right" w:pos="9355"/>
      </w:tabs>
    </w:pPr>
    <w:rPr>
      <w:lang w:val="x-none"/>
    </w:rPr>
  </w:style>
  <w:style w:type="character" w:customStyle="1" w:styleId="a6">
    <w:name w:val="Нижний колонтитул Знак"/>
    <w:basedOn w:val="a0"/>
    <w:link w:val="a5"/>
    <w:rsid w:val="00D34D2C"/>
    <w:rPr>
      <w:rFonts w:ascii="Times New Roman" w:eastAsia="Times New Roman" w:hAnsi="Times New Roman" w:cs="Times New Roman"/>
      <w:sz w:val="24"/>
      <w:szCs w:val="24"/>
      <w:lang w:val="x-none" w:eastAsia="ar-SA"/>
    </w:rPr>
  </w:style>
  <w:style w:type="paragraph" w:styleId="a7">
    <w:name w:val="List Paragraph"/>
    <w:basedOn w:val="a"/>
    <w:uiPriority w:val="34"/>
    <w:qFormat/>
    <w:rsid w:val="00D34D2C"/>
    <w:pPr>
      <w:suppressAutoHyphens w:val="0"/>
      <w:ind w:left="720"/>
      <w:contextualSpacing/>
    </w:pPr>
    <w:rPr>
      <w:rFonts w:ascii="Calibri" w:eastAsia="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eader" Target="header3.xml"/><Relationship Id="rId5" Type="http://schemas.openxmlformats.org/officeDocument/2006/relationships/image" Target="media/image1.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4547</Words>
  <Characters>25924</Characters>
  <Application>Microsoft Office Word</Application>
  <DocSecurity>0</DocSecurity>
  <Lines>216</Lines>
  <Paragraphs>60</Paragraphs>
  <ScaleCrop>false</ScaleCrop>
  <Company/>
  <LinksUpToDate>false</LinksUpToDate>
  <CharactersWithSpaces>30411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2020-05-12T12:44:00Z</dcterms:created>
  <dcterms:modified xsi:type="dcterms:W3CDTF">2020-05-12T12:45:00Z</dcterms:modified>
</cp:coreProperties>
</file>